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72" w:rsidRDefault="00804F72" w:rsidP="00DE4231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</w:p>
    <w:p w:rsidR="00804F72" w:rsidRDefault="00804F72" w:rsidP="00DE4231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</w:p>
    <w:p w:rsidR="00804F72" w:rsidRDefault="00804F72" w:rsidP="00DE4231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</w:p>
    <w:p w:rsidR="000D2F06" w:rsidRDefault="00DE4231" w:rsidP="00DE4231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0D2F06">
        <w:rPr>
          <w:rFonts w:ascii="Times New Roman" w:hAnsi="Times New Roman"/>
          <w:b/>
          <w:sz w:val="72"/>
          <w:szCs w:val="72"/>
        </w:rPr>
        <w:t xml:space="preserve">Игра в процессе формирования знаний о форме </w:t>
      </w:r>
    </w:p>
    <w:p w:rsidR="00DE4231" w:rsidRPr="000D2F06" w:rsidRDefault="00DE4231" w:rsidP="00DE4231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  <w:r w:rsidRPr="000D2F06">
        <w:rPr>
          <w:rFonts w:ascii="Times New Roman" w:hAnsi="Times New Roman"/>
          <w:b/>
          <w:sz w:val="72"/>
          <w:szCs w:val="72"/>
        </w:rPr>
        <w:t>у младших дошкольников</w:t>
      </w:r>
    </w:p>
    <w:p w:rsidR="00804F72" w:rsidRDefault="00804F72" w:rsidP="00DE4231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</w:p>
    <w:p w:rsidR="00804F72" w:rsidRDefault="00804F72" w:rsidP="00DE4231">
      <w:pPr>
        <w:pStyle w:val="a3"/>
        <w:rPr>
          <w:rFonts w:ascii="Times New Roman" w:hAnsi="Times New Roman"/>
          <w:b/>
          <w:sz w:val="96"/>
          <w:szCs w:val="96"/>
        </w:rPr>
      </w:pPr>
    </w:p>
    <w:p w:rsidR="00804F72" w:rsidRDefault="00804F72" w:rsidP="00DE4231">
      <w:pPr>
        <w:pStyle w:val="a3"/>
        <w:rPr>
          <w:rFonts w:ascii="Times New Roman" w:hAnsi="Times New Roman"/>
          <w:b/>
          <w:sz w:val="96"/>
          <w:szCs w:val="96"/>
        </w:rPr>
      </w:pPr>
    </w:p>
    <w:p w:rsidR="00804F72" w:rsidRDefault="00804F72" w:rsidP="00804F72">
      <w:pPr>
        <w:pStyle w:val="a3"/>
        <w:jc w:val="right"/>
        <w:rPr>
          <w:rFonts w:ascii="Times New Roman" w:hAnsi="Times New Roman"/>
          <w:b/>
          <w:sz w:val="96"/>
          <w:szCs w:val="96"/>
        </w:rPr>
      </w:pPr>
    </w:p>
    <w:p w:rsidR="00804F72" w:rsidRDefault="00804F72" w:rsidP="00804F7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группы раннего возраста:</w:t>
      </w:r>
    </w:p>
    <w:p w:rsidR="00804F72" w:rsidRDefault="00804F72" w:rsidP="00804F7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Белова Ольга Владимировна</w:t>
      </w:r>
    </w:p>
    <w:p w:rsidR="00804F72" w:rsidRDefault="00804F72" w:rsidP="00804F7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04F72" w:rsidRDefault="00804F72" w:rsidP="00804F7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04F72" w:rsidRDefault="00804F72" w:rsidP="00804F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4F72" w:rsidRDefault="00804F72" w:rsidP="00804F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4F72" w:rsidRDefault="00804F72" w:rsidP="00804F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4F72" w:rsidRDefault="00804F72" w:rsidP="00804F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4F72" w:rsidRPr="00804F72" w:rsidRDefault="00804F72" w:rsidP="00804F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 2016</w:t>
      </w:r>
    </w:p>
    <w:p w:rsidR="00804F72" w:rsidRDefault="00804F72" w:rsidP="00DE4231">
      <w:pPr>
        <w:pStyle w:val="a3"/>
        <w:rPr>
          <w:rFonts w:ascii="Times New Roman" w:hAnsi="Times New Roman"/>
          <w:b/>
          <w:sz w:val="96"/>
          <w:szCs w:val="96"/>
        </w:rPr>
      </w:pPr>
    </w:p>
    <w:p w:rsidR="00905BFC" w:rsidRDefault="00905BFC" w:rsidP="00905BFC">
      <w:pPr>
        <w:ind w:right="260"/>
        <w:contextualSpacing/>
        <w:mirrorIndents/>
        <w:jc w:val="both"/>
        <w:rPr>
          <w:rFonts w:ascii="Times New Roman" w:hAnsi="Times New Roman"/>
          <w:sz w:val="28"/>
        </w:rPr>
      </w:pPr>
    </w:p>
    <w:p w:rsidR="00905BFC" w:rsidRDefault="00905BFC" w:rsidP="00905BFC">
      <w:pPr>
        <w:ind w:right="260"/>
        <w:contextualSpacing/>
        <w:mirrorIndents/>
        <w:jc w:val="both"/>
        <w:rPr>
          <w:rFonts w:ascii="Times New Roman" w:hAnsi="Times New Roman"/>
          <w:sz w:val="28"/>
        </w:rPr>
      </w:pPr>
    </w:p>
    <w:p w:rsidR="005528A7" w:rsidRDefault="005528A7" w:rsidP="005528A7">
      <w:pPr>
        <w:ind w:right="-1"/>
        <w:contextualSpacing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DE4231" w:rsidRPr="00D84075">
        <w:rPr>
          <w:rFonts w:ascii="Times New Roman" w:hAnsi="Times New Roman"/>
          <w:sz w:val="28"/>
        </w:rPr>
        <w:t>Опыт восприятия формы предметов и геометрических фигур накапливается детьми в играх с предметами и мозаиками, в процессе манипулирования разнообразными геометрическими фигурами, при составлении «картинок» на плоскости, в ходе сооружения построек из строительного материала, создания конструкций из модулей и т. д. В играх с влажным песком дети успешно овладевают формообразующими действиями.</w:t>
      </w:r>
    </w:p>
    <w:p w:rsidR="005528A7" w:rsidRDefault="005528A7" w:rsidP="005528A7">
      <w:pPr>
        <w:ind w:right="-1"/>
        <w:contextualSpacing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DE4231" w:rsidRPr="00D84075">
        <w:rPr>
          <w:rFonts w:ascii="Times New Roman" w:hAnsi="Times New Roman"/>
          <w:sz w:val="28"/>
        </w:rPr>
        <w:t>Педагогически целесообразно уже в младшем дошкольном возрасте совместно с детьми выделять (называть, показывать) геометрические фигуры (эталоны) как таковые и находить им подобные предметы в окружающем мире: «Вот — круг, а это — круглое блюдце, круглое кольцо, обруч».</w:t>
      </w:r>
    </w:p>
    <w:p w:rsidR="005528A7" w:rsidRDefault="005528A7" w:rsidP="005528A7">
      <w:pPr>
        <w:ind w:right="-1"/>
        <w:contextualSpacing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DE4231" w:rsidRPr="00D84075">
        <w:rPr>
          <w:rFonts w:ascii="Times New Roman" w:hAnsi="Times New Roman"/>
          <w:sz w:val="28"/>
        </w:rPr>
        <w:t>Как известно</w:t>
      </w:r>
      <w:r w:rsidR="00905BFC">
        <w:rPr>
          <w:rFonts w:ascii="Times New Roman" w:hAnsi="Times New Roman"/>
          <w:sz w:val="28"/>
        </w:rPr>
        <w:t>,</w:t>
      </w:r>
      <w:r w:rsidR="00DE4231" w:rsidRPr="00D84075">
        <w:rPr>
          <w:rFonts w:ascii="Times New Roman" w:hAnsi="Times New Roman"/>
          <w:sz w:val="28"/>
        </w:rPr>
        <w:t xml:space="preserve"> из теории сенсорного воспитания, это наиболее эффективный путь познания свой</w:t>
      </w:r>
      <w:proofErr w:type="gramStart"/>
      <w:r w:rsidR="00DE4231" w:rsidRPr="00D84075">
        <w:rPr>
          <w:rFonts w:ascii="Times New Roman" w:hAnsi="Times New Roman"/>
          <w:sz w:val="28"/>
        </w:rPr>
        <w:t>ств пр</w:t>
      </w:r>
      <w:proofErr w:type="gramEnd"/>
      <w:r w:rsidR="00DE4231" w:rsidRPr="00D84075">
        <w:rPr>
          <w:rFonts w:ascii="Times New Roman" w:hAnsi="Times New Roman"/>
          <w:sz w:val="28"/>
        </w:rPr>
        <w:t>едметов. Необходимо создать для детей среду, в которой геометрические фигуры и силуэты, из них воссозданные, привлекали бы ребенка к практической деятельности, а иногда и просто к рассматриванию, обведению рукой. Например, можно на стене (на уровне детских глаз) поместить в меру красочное, но динамичное панно с изображением уголка леса и его обитателей. Педагог акцентирует внимание детей на расположении, формах, размерах объектов. Называет свои действия, свойства предметов, побуждает к тому же и детей. Например: «Я составила башню из квадратов, а ты можешь составить из кубиков». В данном случае педагог акцентирует поиск ребенком простых адекватных действий. Но одно из них выполняется в двухмерном, а другое — в трехмерном пространстве.</w:t>
      </w:r>
    </w:p>
    <w:p w:rsidR="005528A7" w:rsidRDefault="005528A7" w:rsidP="005528A7">
      <w:pPr>
        <w:ind w:right="-1"/>
        <w:contextualSpacing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DE4231" w:rsidRPr="00D84075">
        <w:rPr>
          <w:rFonts w:ascii="Times New Roman" w:hAnsi="Times New Roman"/>
          <w:sz w:val="28"/>
        </w:rPr>
        <w:t>Самой доступной детскому восприятию формой является круг (шар). Глаз как бы «скользит» по его контуру (поверхности), не встречая преград. Игры с шаром и кругом разнообразны. Например, воспитатель вместе с детьми готовит машину к выезду из гаража: они обследуют колеса и содержимое кузова. Находят неисправности и предметы-заместители.</w:t>
      </w:r>
    </w:p>
    <w:p w:rsidR="00DE4231" w:rsidRPr="00D84075" w:rsidRDefault="005528A7" w:rsidP="005528A7">
      <w:pPr>
        <w:ind w:right="-1"/>
        <w:contextualSpacing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DE4231" w:rsidRPr="00D84075">
        <w:rPr>
          <w:rFonts w:ascii="Times New Roman" w:hAnsi="Times New Roman"/>
          <w:sz w:val="28"/>
        </w:rPr>
        <w:t xml:space="preserve">Использование логических блоков </w:t>
      </w:r>
      <w:proofErr w:type="spellStart"/>
      <w:r w:rsidR="00DE4231" w:rsidRPr="00D84075">
        <w:rPr>
          <w:rFonts w:ascii="Times New Roman" w:hAnsi="Times New Roman"/>
          <w:sz w:val="28"/>
        </w:rPr>
        <w:t>Дьенеша</w:t>
      </w:r>
      <w:proofErr w:type="spellEnd"/>
      <w:r w:rsidR="00DE4231" w:rsidRPr="00D84075">
        <w:rPr>
          <w:rFonts w:ascii="Times New Roman" w:hAnsi="Times New Roman"/>
          <w:sz w:val="28"/>
        </w:rPr>
        <w:t xml:space="preserve"> и разнообразных игровых упражнений с ними, разноцветных модулей помогает маленькому ребенку ориентироваться в многообразии свой</w:t>
      </w:r>
      <w:proofErr w:type="gramStart"/>
      <w:r w:rsidR="00DE4231" w:rsidRPr="00D84075">
        <w:rPr>
          <w:rFonts w:ascii="Times New Roman" w:hAnsi="Times New Roman"/>
          <w:sz w:val="28"/>
        </w:rPr>
        <w:t>ств пр</w:t>
      </w:r>
      <w:proofErr w:type="gramEnd"/>
      <w:r w:rsidR="00DE4231" w:rsidRPr="00D84075">
        <w:rPr>
          <w:rFonts w:ascii="Times New Roman" w:hAnsi="Times New Roman"/>
          <w:sz w:val="28"/>
        </w:rPr>
        <w:t xml:space="preserve">едметов. Имея необходимый опыт, дети на основе соотнесения предметов по форме, форме и цвету, размеру и форме создают несложные конструкции практического назначения. Все игровые и результативные действия сопровождаются словами: </w:t>
      </w:r>
      <w:r w:rsidR="00905BFC">
        <w:rPr>
          <w:rFonts w:ascii="Times New Roman" w:hAnsi="Times New Roman"/>
          <w:iCs/>
          <w:sz w:val="28"/>
        </w:rPr>
        <w:t>такой же, не такой,</w:t>
      </w:r>
      <w:r w:rsidR="00DE4231" w:rsidRPr="00D84075">
        <w:rPr>
          <w:rFonts w:ascii="Times New Roman" w:hAnsi="Times New Roman"/>
          <w:iCs/>
          <w:sz w:val="28"/>
        </w:rPr>
        <w:t xml:space="preserve"> другой, первый </w:t>
      </w:r>
      <w:r w:rsidR="00DE4231" w:rsidRPr="00D84075">
        <w:rPr>
          <w:rFonts w:ascii="Times New Roman" w:hAnsi="Times New Roman"/>
          <w:sz w:val="28"/>
        </w:rPr>
        <w:t>и т.д. Это помогает детям определить идентичность предметов либо различия в их свойствах.</w:t>
      </w:r>
    </w:p>
    <w:p w:rsidR="00DE4231" w:rsidRPr="00D84075" w:rsidRDefault="00DE4231" w:rsidP="00905BFC">
      <w:pPr>
        <w:ind w:right="-13" w:firstLine="454"/>
        <w:contextualSpacing/>
        <w:mirrorIndents/>
        <w:jc w:val="both"/>
        <w:rPr>
          <w:rFonts w:ascii="Times New Roman" w:hAnsi="Times New Roman"/>
          <w:sz w:val="28"/>
        </w:rPr>
      </w:pPr>
      <w:r w:rsidRPr="00D84075">
        <w:rPr>
          <w:rFonts w:ascii="Times New Roman" w:hAnsi="Times New Roman"/>
          <w:sz w:val="28"/>
        </w:rPr>
        <w:t>К </w:t>
      </w:r>
      <w:r w:rsidRPr="00D84075">
        <w:rPr>
          <w:rFonts w:ascii="Times New Roman" w:hAnsi="Times New Roman"/>
          <w:iCs/>
          <w:sz w:val="28"/>
        </w:rPr>
        <w:t>трем годам </w:t>
      </w:r>
      <w:r w:rsidRPr="00D84075">
        <w:rPr>
          <w:rFonts w:ascii="Times New Roman" w:hAnsi="Times New Roman"/>
          <w:sz w:val="28"/>
        </w:rPr>
        <w:t>дети овладевают простыми предметно-познавательными действиями: соотнесение, выбор, сравнение, воссоздание, простейшие преобразования и изменения. Они раскладывают фигуры в заданной последовательности: шар, куб, шар</w:t>
      </w:r>
      <w:proofErr w:type="gramStart"/>
      <w:r w:rsidRPr="00D84075">
        <w:rPr>
          <w:rFonts w:ascii="Times New Roman" w:hAnsi="Times New Roman"/>
          <w:sz w:val="28"/>
        </w:rPr>
        <w:t xml:space="preserve">..; </w:t>
      </w:r>
      <w:proofErr w:type="gramEnd"/>
      <w:r w:rsidRPr="00D84075">
        <w:rPr>
          <w:rFonts w:ascii="Times New Roman" w:hAnsi="Times New Roman"/>
          <w:sz w:val="28"/>
        </w:rPr>
        <w:t xml:space="preserve">нанизывают бусы (из крупных </w:t>
      </w:r>
      <w:r w:rsidRPr="00D84075">
        <w:rPr>
          <w:rFonts w:ascii="Times New Roman" w:hAnsi="Times New Roman"/>
          <w:sz w:val="28"/>
        </w:rPr>
        <w:lastRenderedPageBreak/>
        <w:t>предметов); составляют башенки из кубов, плоские картинки из кругов или квадратов разного размера, елки — из треугольников.</w:t>
      </w:r>
    </w:p>
    <w:p w:rsidR="00DE4231" w:rsidRPr="00D84075" w:rsidRDefault="00905BFC" w:rsidP="00905BFC">
      <w:pPr>
        <w:contextualSpacing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DE4231" w:rsidRPr="00D84075">
        <w:rPr>
          <w:rFonts w:ascii="Times New Roman" w:hAnsi="Times New Roman"/>
          <w:sz w:val="28"/>
        </w:rPr>
        <w:t>Дети привлекаются к участию в опытно-экспериментальной деятельности: катают шары и цилиндры; изменяют формы, вылепленные из влажного песка; прогнозируют действие «упадет — не упадет» (в конструктивных играх); чередуют формы.</w:t>
      </w:r>
    </w:p>
    <w:p w:rsidR="00DE4231" w:rsidRPr="00D84075" w:rsidRDefault="00DE4231" w:rsidP="00905BFC">
      <w:pPr>
        <w:ind w:left="851" w:firstLine="454"/>
        <w:contextualSpacing/>
        <w:mirrorIndents/>
        <w:jc w:val="both"/>
        <w:rPr>
          <w:rFonts w:ascii="Times New Roman" w:hAnsi="Times New Roman"/>
          <w:sz w:val="28"/>
        </w:rPr>
      </w:pPr>
      <w:r w:rsidRPr="00D84075">
        <w:rPr>
          <w:rFonts w:ascii="Times New Roman" w:hAnsi="Times New Roman"/>
          <w:sz w:val="28"/>
        </w:rPr>
        <w:t>Наиболее распространенные и полезные упражнения и игры:</w:t>
      </w:r>
    </w:p>
    <w:p w:rsidR="00DE4231" w:rsidRPr="00D84075" w:rsidRDefault="00905BFC" w:rsidP="00905BFC">
      <w:pPr>
        <w:contextualSpacing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DE4231" w:rsidRPr="00D84075">
        <w:rPr>
          <w:rFonts w:ascii="Times New Roman" w:hAnsi="Times New Roman"/>
          <w:sz w:val="28"/>
        </w:rPr>
        <w:t>«Дай Мишке такой же большой и круглый мяч, как у куклы, и научи его играть!»;</w:t>
      </w:r>
    </w:p>
    <w:p w:rsidR="00DE4231" w:rsidRPr="00D84075" w:rsidRDefault="00DE4231" w:rsidP="00905BFC">
      <w:pPr>
        <w:ind w:left="851" w:firstLine="454"/>
        <w:contextualSpacing/>
        <w:mirrorIndents/>
        <w:jc w:val="both"/>
        <w:rPr>
          <w:rFonts w:ascii="Times New Roman" w:hAnsi="Times New Roman"/>
          <w:sz w:val="28"/>
        </w:rPr>
      </w:pPr>
      <w:r w:rsidRPr="00D84075">
        <w:rPr>
          <w:rFonts w:ascii="Times New Roman" w:hAnsi="Times New Roman"/>
          <w:sz w:val="28"/>
        </w:rPr>
        <w:t>«Возьми такие же кубики и построй из них башню»;</w:t>
      </w:r>
    </w:p>
    <w:p w:rsidR="00DE4231" w:rsidRPr="00D84075" w:rsidRDefault="00DE4231" w:rsidP="00905BFC">
      <w:pPr>
        <w:ind w:left="851" w:firstLine="454"/>
        <w:contextualSpacing/>
        <w:mirrorIndents/>
        <w:jc w:val="both"/>
        <w:rPr>
          <w:rFonts w:ascii="Times New Roman" w:hAnsi="Times New Roman"/>
          <w:sz w:val="28"/>
        </w:rPr>
      </w:pPr>
      <w:r w:rsidRPr="00D84075">
        <w:rPr>
          <w:rFonts w:ascii="Times New Roman" w:hAnsi="Times New Roman"/>
          <w:sz w:val="28"/>
        </w:rPr>
        <w:t xml:space="preserve">«Найди пару» (подбери второй предмет, такой </w:t>
      </w:r>
      <w:proofErr w:type="gramStart"/>
      <w:r w:rsidRPr="00D84075">
        <w:rPr>
          <w:rFonts w:ascii="Times New Roman" w:hAnsi="Times New Roman"/>
          <w:sz w:val="28"/>
        </w:rPr>
        <w:t>же</w:t>
      </w:r>
      <w:proofErr w:type="gramEnd"/>
      <w:r w:rsidRPr="00D84075">
        <w:rPr>
          <w:rFonts w:ascii="Times New Roman" w:hAnsi="Times New Roman"/>
          <w:sz w:val="28"/>
        </w:rPr>
        <w:t xml:space="preserve"> как этот);</w:t>
      </w:r>
    </w:p>
    <w:p w:rsidR="00DE4231" w:rsidRPr="00D84075" w:rsidRDefault="00DE4231" w:rsidP="00905BFC">
      <w:pPr>
        <w:ind w:left="851" w:firstLine="454"/>
        <w:contextualSpacing/>
        <w:mirrorIndents/>
        <w:jc w:val="both"/>
        <w:rPr>
          <w:rFonts w:ascii="Times New Roman" w:hAnsi="Times New Roman"/>
          <w:sz w:val="28"/>
        </w:rPr>
      </w:pPr>
      <w:r w:rsidRPr="00D84075">
        <w:rPr>
          <w:rFonts w:ascii="Times New Roman" w:hAnsi="Times New Roman"/>
          <w:sz w:val="28"/>
        </w:rPr>
        <w:t>«Составь картинку» (снеговика, домик, лодку);</w:t>
      </w:r>
    </w:p>
    <w:p w:rsidR="00DE4231" w:rsidRPr="00D84075" w:rsidRDefault="00DE4231" w:rsidP="00905BFC">
      <w:pPr>
        <w:ind w:left="851" w:firstLine="454"/>
        <w:contextualSpacing/>
        <w:mirrorIndents/>
        <w:jc w:val="both"/>
        <w:rPr>
          <w:rFonts w:ascii="Times New Roman" w:hAnsi="Times New Roman"/>
          <w:sz w:val="28"/>
        </w:rPr>
      </w:pPr>
      <w:r w:rsidRPr="00D84075">
        <w:rPr>
          <w:rFonts w:ascii="Times New Roman" w:hAnsi="Times New Roman"/>
          <w:sz w:val="28"/>
        </w:rPr>
        <w:t>«Выбери фигуры» (по указанному свойству);</w:t>
      </w:r>
    </w:p>
    <w:p w:rsidR="00DE4231" w:rsidRPr="00D84075" w:rsidRDefault="00DE4231" w:rsidP="00905BFC">
      <w:pPr>
        <w:tabs>
          <w:tab w:val="left" w:pos="5130"/>
        </w:tabs>
        <w:ind w:left="851" w:firstLine="454"/>
        <w:contextualSpacing/>
        <w:mirrorIndents/>
        <w:jc w:val="both"/>
        <w:rPr>
          <w:rFonts w:ascii="Times New Roman" w:hAnsi="Times New Roman"/>
          <w:sz w:val="28"/>
        </w:rPr>
      </w:pPr>
      <w:r w:rsidRPr="00D84075">
        <w:rPr>
          <w:rFonts w:ascii="Times New Roman" w:hAnsi="Times New Roman"/>
          <w:sz w:val="28"/>
        </w:rPr>
        <w:t>«Собери квадрат», «Сложи узор».</w:t>
      </w:r>
      <w:r w:rsidR="00905BFC">
        <w:rPr>
          <w:rFonts w:ascii="Times New Roman" w:hAnsi="Times New Roman"/>
          <w:sz w:val="28"/>
        </w:rPr>
        <w:tab/>
      </w:r>
    </w:p>
    <w:p w:rsidR="00DE4231" w:rsidRPr="00D84075" w:rsidRDefault="00DE4231" w:rsidP="00905BFC">
      <w:pPr>
        <w:ind w:left="851" w:firstLine="454"/>
        <w:contextualSpacing/>
        <w:mirrorIndents/>
        <w:jc w:val="both"/>
        <w:rPr>
          <w:rFonts w:ascii="Times New Roman" w:hAnsi="Times New Roman"/>
          <w:sz w:val="28"/>
        </w:rPr>
      </w:pPr>
      <w:r w:rsidRPr="00D84075">
        <w:rPr>
          <w:rFonts w:ascii="Times New Roman" w:hAnsi="Times New Roman"/>
          <w:sz w:val="28"/>
        </w:rPr>
        <w:t xml:space="preserve">«Каждую фигуру — на свое место», </w:t>
      </w:r>
    </w:p>
    <w:p w:rsidR="00DE4231" w:rsidRPr="00D84075" w:rsidRDefault="00DE4231" w:rsidP="00905BFC">
      <w:pPr>
        <w:ind w:left="851" w:firstLine="454"/>
        <w:contextualSpacing/>
        <w:mirrorIndents/>
        <w:jc w:val="both"/>
        <w:rPr>
          <w:rFonts w:ascii="Times New Roman" w:hAnsi="Times New Roman"/>
          <w:sz w:val="28"/>
        </w:rPr>
      </w:pPr>
      <w:r w:rsidRPr="00D84075">
        <w:rPr>
          <w:rFonts w:ascii="Times New Roman" w:hAnsi="Times New Roman"/>
          <w:sz w:val="28"/>
        </w:rPr>
        <w:t>«Закрой окошко»,</w:t>
      </w:r>
    </w:p>
    <w:p w:rsidR="00DE4231" w:rsidRPr="00D84075" w:rsidRDefault="00DE4231" w:rsidP="00905BFC">
      <w:pPr>
        <w:ind w:left="851" w:firstLine="454"/>
        <w:contextualSpacing/>
        <w:mirrorIndents/>
        <w:jc w:val="both"/>
        <w:rPr>
          <w:rFonts w:ascii="Times New Roman" w:hAnsi="Times New Roman"/>
          <w:sz w:val="28"/>
        </w:rPr>
      </w:pPr>
      <w:r w:rsidRPr="00D84075">
        <w:rPr>
          <w:rFonts w:ascii="Times New Roman" w:hAnsi="Times New Roman"/>
          <w:sz w:val="28"/>
        </w:rPr>
        <w:t>«Чудес</w:t>
      </w:r>
      <w:r w:rsidRPr="00D84075">
        <w:rPr>
          <w:rFonts w:ascii="Times New Roman" w:hAnsi="Times New Roman"/>
          <w:sz w:val="28"/>
        </w:rPr>
        <w:softHyphen/>
        <w:t>ный мешочек»;</w:t>
      </w:r>
    </w:p>
    <w:p w:rsidR="00DE4231" w:rsidRPr="00D84075" w:rsidRDefault="00DE4231" w:rsidP="00905BFC">
      <w:pPr>
        <w:ind w:left="851" w:firstLine="454"/>
        <w:contextualSpacing/>
        <w:mirrorIndents/>
        <w:jc w:val="both"/>
        <w:rPr>
          <w:rFonts w:ascii="Times New Roman" w:hAnsi="Times New Roman"/>
          <w:sz w:val="28"/>
        </w:rPr>
      </w:pPr>
      <w:r w:rsidRPr="00D84075">
        <w:rPr>
          <w:rFonts w:ascii="Times New Roman" w:hAnsi="Times New Roman"/>
          <w:sz w:val="28"/>
        </w:rPr>
        <w:t xml:space="preserve">«Рамки-вкладыши» </w:t>
      </w:r>
    </w:p>
    <w:p w:rsidR="00DE4231" w:rsidRPr="00D84075" w:rsidRDefault="00DE4231" w:rsidP="00905BFC">
      <w:pPr>
        <w:ind w:left="851" w:firstLine="454"/>
        <w:contextualSpacing/>
        <w:mirrorIndents/>
        <w:jc w:val="both"/>
        <w:rPr>
          <w:rFonts w:ascii="Times New Roman" w:hAnsi="Times New Roman"/>
          <w:sz w:val="28"/>
        </w:rPr>
      </w:pPr>
      <w:r w:rsidRPr="00D84075">
        <w:rPr>
          <w:rFonts w:ascii="Times New Roman" w:hAnsi="Times New Roman"/>
          <w:sz w:val="28"/>
        </w:rPr>
        <w:t xml:space="preserve">«Игры с логическими блоками </w:t>
      </w:r>
      <w:proofErr w:type="spellStart"/>
      <w:r w:rsidRPr="00D84075">
        <w:rPr>
          <w:rFonts w:ascii="Times New Roman" w:hAnsi="Times New Roman"/>
          <w:sz w:val="28"/>
        </w:rPr>
        <w:t>Дьенеша</w:t>
      </w:r>
      <w:proofErr w:type="spellEnd"/>
      <w:r w:rsidRPr="00D84075">
        <w:rPr>
          <w:rFonts w:ascii="Times New Roman" w:hAnsi="Times New Roman"/>
          <w:sz w:val="28"/>
        </w:rPr>
        <w:t>»;</w:t>
      </w:r>
    </w:p>
    <w:p w:rsidR="00DE4231" w:rsidRPr="00D84075" w:rsidRDefault="00905BFC" w:rsidP="00905BFC">
      <w:pPr>
        <w:contextualSpacing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DE4231" w:rsidRPr="00D84075">
        <w:rPr>
          <w:rFonts w:ascii="Times New Roman" w:hAnsi="Times New Roman"/>
          <w:sz w:val="28"/>
        </w:rPr>
        <w:t>В </w:t>
      </w:r>
      <w:r w:rsidR="00DE4231" w:rsidRPr="00D84075">
        <w:rPr>
          <w:rFonts w:ascii="Times New Roman" w:hAnsi="Times New Roman"/>
          <w:bCs/>
          <w:iCs/>
          <w:sz w:val="28"/>
        </w:rPr>
        <w:t>3—4 </w:t>
      </w:r>
      <w:r w:rsidR="00DE4231" w:rsidRPr="00D84075">
        <w:rPr>
          <w:rFonts w:ascii="Times New Roman" w:hAnsi="Times New Roman"/>
          <w:iCs/>
          <w:sz w:val="28"/>
        </w:rPr>
        <w:t>года </w:t>
      </w:r>
      <w:r w:rsidR="00DE4231" w:rsidRPr="00D84075">
        <w:rPr>
          <w:rFonts w:ascii="Times New Roman" w:hAnsi="Times New Roman"/>
          <w:sz w:val="28"/>
        </w:rPr>
        <w:t>дети активно используют геометрические формы в</w:t>
      </w:r>
      <w:r>
        <w:rPr>
          <w:rFonts w:ascii="Times New Roman" w:hAnsi="Times New Roman"/>
          <w:sz w:val="28"/>
        </w:rPr>
        <w:t xml:space="preserve"> </w:t>
      </w:r>
      <w:r w:rsidR="00DE4231" w:rsidRPr="00D84075">
        <w:rPr>
          <w:rFonts w:ascii="Times New Roman" w:hAnsi="Times New Roman"/>
          <w:sz w:val="28"/>
        </w:rPr>
        <w:t>самостоятельных играх, зрительно сравнивают и сопоставляют их. Накладывая одну фигуру на другую (круг — на квадрат, куб — на квадрат, круг — на треугольник и т. д.), ребенок познает их отличия либо сходство. Сложность речевого высказывания при этом заменяется показом ребенком того, что «лишнее» в одной из сравниваемых фигур.</w:t>
      </w:r>
    </w:p>
    <w:p w:rsidR="00DE4231" w:rsidRPr="00D84075" w:rsidRDefault="00905BFC" w:rsidP="00905BFC">
      <w:pPr>
        <w:contextualSpacing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DE4231" w:rsidRPr="00D84075">
        <w:rPr>
          <w:rFonts w:ascii="Times New Roman" w:hAnsi="Times New Roman"/>
          <w:sz w:val="28"/>
        </w:rPr>
        <w:t>С целью развития умений воспринимать фигуры уместны упражнения на совмещение фигур с контуром, вкладывание их в выемки (абрис).</w:t>
      </w:r>
    </w:p>
    <w:p w:rsidR="00DE4231" w:rsidRPr="00D84075" w:rsidRDefault="00DE4231" w:rsidP="00905BFC">
      <w:pPr>
        <w:contextualSpacing/>
        <w:mirrorIndents/>
        <w:jc w:val="both"/>
        <w:rPr>
          <w:rFonts w:ascii="Times New Roman" w:hAnsi="Times New Roman"/>
          <w:sz w:val="28"/>
        </w:rPr>
      </w:pPr>
      <w:r w:rsidRPr="00D84075">
        <w:rPr>
          <w:rFonts w:ascii="Times New Roman" w:hAnsi="Times New Roman"/>
          <w:sz w:val="28"/>
        </w:rPr>
        <w:t>Количество познаваемых ребенком фигур зависит от его ин</w:t>
      </w:r>
      <w:r w:rsidRPr="00D84075">
        <w:rPr>
          <w:rFonts w:ascii="Times New Roman" w:hAnsi="Times New Roman"/>
          <w:sz w:val="28"/>
        </w:rPr>
        <w:softHyphen/>
        <w:t>дивидуальных возможностей. Как правило, дети называют и используют в практической игровой деятельности круги, квадраты, треугольники, шары, цилиндры, кубы, а также призмы, прямоугольники и др. С целью оптимизации процесса освоения и применения в разных видах деятельности знаний об эталонах используется такой прием, как обведение карандашом моделей фигур, колец, обручей. Дети образуют окружности и круги; из замкнутых ломаных линий — квадраты, треугольники. С этой же целью используются и трафареты. Дети лепят геометрические фигуры из глины и пластилина, чертят пальцем на песке, складывают из палочек, шнурков, камешков и т. д.</w:t>
      </w:r>
    </w:p>
    <w:p w:rsidR="00DE4231" w:rsidRPr="00D84075" w:rsidRDefault="00905BFC" w:rsidP="00905BFC">
      <w:pPr>
        <w:contextualSpacing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DE4231" w:rsidRPr="00D84075">
        <w:rPr>
          <w:rFonts w:ascii="Times New Roman" w:hAnsi="Times New Roman"/>
          <w:sz w:val="28"/>
        </w:rPr>
        <w:t xml:space="preserve">Сравнивая модели фигур, дети накладывают (прикладывают) их по сторонам, граням, пытаясь выявить сходства или различия. При этом используются разнообразные фигуры, разных размеров и цветов. Также дети составляют целое (картинки, силуэты) из частей, определяют количество </w:t>
      </w:r>
      <w:r w:rsidR="00DE4231" w:rsidRPr="00D84075">
        <w:rPr>
          <w:rFonts w:ascii="Times New Roman" w:hAnsi="Times New Roman"/>
          <w:sz w:val="28"/>
        </w:rPr>
        <w:lastRenderedPageBreak/>
        <w:t>этих частей, их размеры и формы; рассказывают, что получилось, и называют картинки.</w:t>
      </w:r>
    </w:p>
    <w:p w:rsidR="00DE4231" w:rsidRPr="00D84075" w:rsidRDefault="00905BFC" w:rsidP="00905BFC">
      <w:pPr>
        <w:contextualSpacing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DE4231" w:rsidRPr="00D84075">
        <w:rPr>
          <w:rFonts w:ascii="Times New Roman" w:hAnsi="Times New Roman"/>
          <w:sz w:val="28"/>
        </w:rPr>
        <w:t>Группируя геометрические фигуры, дети выделяют все круглые и не круглые; те, что могут и не могут катиться, с уголками и без; те, из которых можно собрать башенку (построить дорожку), и те, из которых нельзя и т. д. С этой целью детям предлагаются наборы геометрических фигур разного размера, цвета, формы. Они учатся ориентироваться на одно из свойств, 2 или 3 свойства одновременно.</w:t>
      </w:r>
    </w:p>
    <w:p w:rsidR="00DE4231" w:rsidRPr="00D84075" w:rsidRDefault="00DE4231" w:rsidP="00905BFC">
      <w:pPr>
        <w:ind w:firstLine="454"/>
        <w:contextualSpacing/>
        <w:mirrorIndents/>
        <w:jc w:val="both"/>
        <w:rPr>
          <w:rFonts w:ascii="Times New Roman" w:hAnsi="Times New Roman"/>
          <w:sz w:val="28"/>
        </w:rPr>
      </w:pPr>
      <w:r w:rsidRPr="00D84075">
        <w:rPr>
          <w:rFonts w:ascii="Times New Roman" w:hAnsi="Times New Roman"/>
          <w:sz w:val="28"/>
        </w:rPr>
        <w:t>Так дети осваивают простые зависимости между фигурами по структуре, назначению, использованию в играх. Дети начинают понимать логические задачи на продолжение ряда, нахождение пропущенной фигуры в ряду и др. Каждую задачу следует представить детям на предметной основе или в изображении и не торопить их с ответом. Необходимо учитывать, что детям четвертого года жизни требуется довольно длительное время (ориентировочная основа) для самостоятельного осмысления и принятия задачи.</w:t>
      </w:r>
    </w:p>
    <w:p w:rsidR="00DE4231" w:rsidRPr="00D84075" w:rsidRDefault="00905BFC" w:rsidP="00905BFC">
      <w:pPr>
        <w:contextualSpacing/>
        <w:mirrorIndents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4032A" w:rsidRPr="00D84075">
        <w:rPr>
          <w:rFonts w:ascii="Times New Roman" w:hAnsi="Times New Roman"/>
          <w:sz w:val="28"/>
          <w:szCs w:val="28"/>
        </w:rPr>
        <w:t>Опыт работы с детьми показывает, что дидактические игры могут быть интересной и, главное эффективной формой развития представлений о геометрических фигурах и форме предметов у детей младшего дошкольного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8B3F87" w:rsidRPr="00DE4231" w:rsidRDefault="005528A7" w:rsidP="00905BFC">
      <w:pPr>
        <w:contextualSpacing/>
        <w:mirrorIndents/>
        <w:jc w:val="both"/>
      </w:pPr>
    </w:p>
    <w:sectPr w:rsidR="008B3F87" w:rsidRPr="00DE4231" w:rsidSect="00905BFC">
      <w:pgSz w:w="11906" w:h="16838"/>
      <w:pgMar w:top="720" w:right="991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3CEE3881"/>
    <w:multiLevelType w:val="hybridMultilevel"/>
    <w:tmpl w:val="CE9C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231"/>
    <w:rsid w:val="000D2F06"/>
    <w:rsid w:val="000D3DF3"/>
    <w:rsid w:val="004108E7"/>
    <w:rsid w:val="005528A7"/>
    <w:rsid w:val="006460DA"/>
    <w:rsid w:val="00654DF9"/>
    <w:rsid w:val="00804F72"/>
    <w:rsid w:val="00905BFC"/>
    <w:rsid w:val="00952005"/>
    <w:rsid w:val="009A4BA9"/>
    <w:rsid w:val="00C4032A"/>
    <w:rsid w:val="00D84075"/>
    <w:rsid w:val="00DE4231"/>
    <w:rsid w:val="00F4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2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2016-10-05T16:44:00Z</dcterms:created>
  <dcterms:modified xsi:type="dcterms:W3CDTF">2016-10-11T05:28:00Z</dcterms:modified>
</cp:coreProperties>
</file>