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1"/>
        <w:ind w:left="1252" w:right="1269"/>
        <w:jc w:val="center"/>
      </w:pPr>
      <w:r>
        <w:rPr/>
        <w:t>Государственное казенное учреждение для детей-сирот и детей, оставшихся без попечения родителей, Удмуртской Республики</w:t>
      </w:r>
    </w:p>
    <w:p>
      <w:pPr>
        <w:pStyle w:val="BodyText"/>
        <w:ind w:left="1252" w:right="1265"/>
        <w:jc w:val="center"/>
      </w:pPr>
      <w:r>
        <w:rPr/>
        <w:t>«Республиканский детский дом»</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pPr>
    </w:p>
    <w:p>
      <w:pPr>
        <w:spacing w:before="0"/>
        <w:ind w:left="1252" w:right="1267" w:firstLine="0"/>
        <w:jc w:val="center"/>
        <w:rPr>
          <w:b/>
          <w:sz w:val="28"/>
        </w:rPr>
      </w:pPr>
      <w:r>
        <w:rPr>
          <w:b/>
          <w:sz w:val="28"/>
        </w:rPr>
        <w:t>ПРОЕКТ</w:t>
      </w:r>
    </w:p>
    <w:p>
      <w:pPr>
        <w:pStyle w:val="BodyText"/>
        <w:spacing w:before="2"/>
        <w:rPr>
          <w:b/>
          <w:sz w:val="28"/>
        </w:rPr>
      </w:pPr>
    </w:p>
    <w:p>
      <w:pPr>
        <w:spacing w:before="1"/>
        <w:ind w:left="1252" w:right="1268" w:firstLine="0"/>
        <w:jc w:val="center"/>
        <w:rPr>
          <w:b/>
          <w:sz w:val="48"/>
        </w:rPr>
      </w:pPr>
      <w:r>
        <w:rPr>
          <w:b/>
          <w:sz w:val="48"/>
        </w:rPr>
        <w:t>КАША ДОБРА</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4"/>
        <w:rPr>
          <w:b/>
          <w:sz w:val="47"/>
        </w:rPr>
      </w:pPr>
    </w:p>
    <w:p>
      <w:pPr>
        <w:pStyle w:val="Heading1"/>
        <w:spacing w:line="322" w:lineRule="exact" w:before="1"/>
      </w:pPr>
      <w:r>
        <w:rPr/>
        <w:t>Руководитель:</w:t>
      </w:r>
    </w:p>
    <w:p>
      <w:pPr>
        <w:spacing w:line="242" w:lineRule="auto" w:before="0"/>
        <w:ind w:left="5602" w:right="1071" w:firstLine="0"/>
        <w:jc w:val="left"/>
        <w:rPr>
          <w:sz w:val="28"/>
        </w:rPr>
      </w:pPr>
      <w:r>
        <w:rPr>
          <w:sz w:val="28"/>
        </w:rPr>
        <w:t>Сахарова Галина Григорьевна, воспитатель</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5"/>
        <w:rPr>
          <w:sz w:val="33"/>
        </w:rPr>
      </w:pPr>
    </w:p>
    <w:p>
      <w:pPr>
        <w:pStyle w:val="BodyText"/>
        <w:spacing w:before="1"/>
        <w:ind w:left="1252" w:right="1269"/>
        <w:jc w:val="center"/>
      </w:pPr>
      <w:r>
        <w:rPr/>
        <w:t>Ижевск, 2020</w:t>
      </w:r>
    </w:p>
    <w:p>
      <w:pPr>
        <w:spacing w:after="0"/>
        <w:jc w:val="center"/>
        <w:sectPr>
          <w:type w:val="continuous"/>
          <w:pgSz w:w="11910" w:h="16840"/>
          <w:pgMar w:top="980" w:bottom="280" w:left="920" w:right="620"/>
        </w:sectPr>
      </w:pPr>
    </w:p>
    <w:p>
      <w:pPr>
        <w:pStyle w:val="Heading2"/>
        <w:spacing w:before="66"/>
        <w:ind w:left="1251" w:right="1269"/>
        <w:jc w:val="center"/>
      </w:pPr>
      <w:r>
        <w:rPr/>
        <w:t>ИНФОРМАЦИОННАЯ КАРТА ПРОЕКТА</w:t>
      </w:r>
    </w:p>
    <w:p>
      <w:pPr>
        <w:pStyle w:val="BodyText"/>
        <w:spacing w:before="8"/>
        <w:rPr>
          <w:b/>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7335"/>
      </w:tblGrid>
      <w:tr>
        <w:trPr>
          <w:trHeight w:val="552" w:hRule="atLeast"/>
        </w:trPr>
        <w:tc>
          <w:tcPr>
            <w:tcW w:w="2804" w:type="dxa"/>
          </w:tcPr>
          <w:p>
            <w:pPr>
              <w:pStyle w:val="TableParagraph"/>
              <w:tabs>
                <w:tab w:pos="1239" w:val="left" w:leader="none"/>
              </w:tabs>
              <w:spacing w:line="268" w:lineRule="exact"/>
              <w:ind w:left="107"/>
              <w:rPr>
                <w:sz w:val="24"/>
              </w:rPr>
            </w:pPr>
            <w:r>
              <w:rPr>
                <w:sz w:val="24"/>
              </w:rPr>
              <w:t>Полное</w:t>
              <w:tab/>
              <w:t>наименование</w:t>
            </w:r>
          </w:p>
          <w:p>
            <w:pPr>
              <w:pStyle w:val="TableParagraph"/>
              <w:spacing w:line="264" w:lineRule="exact"/>
              <w:ind w:left="107"/>
              <w:rPr>
                <w:sz w:val="24"/>
              </w:rPr>
            </w:pPr>
            <w:r>
              <w:rPr>
                <w:sz w:val="24"/>
              </w:rPr>
              <w:t>проекта</w:t>
            </w:r>
          </w:p>
        </w:tc>
        <w:tc>
          <w:tcPr>
            <w:tcW w:w="7335" w:type="dxa"/>
          </w:tcPr>
          <w:p>
            <w:pPr>
              <w:pStyle w:val="TableParagraph"/>
              <w:spacing w:line="268" w:lineRule="exact"/>
              <w:rPr>
                <w:sz w:val="24"/>
              </w:rPr>
            </w:pPr>
            <w:r>
              <w:rPr>
                <w:sz w:val="24"/>
              </w:rPr>
              <w:t>Социальный проект «Каша добра»</w:t>
            </w:r>
          </w:p>
        </w:tc>
      </w:tr>
      <w:tr>
        <w:trPr>
          <w:trHeight w:val="1379" w:hRule="atLeast"/>
        </w:trPr>
        <w:tc>
          <w:tcPr>
            <w:tcW w:w="2804" w:type="dxa"/>
          </w:tcPr>
          <w:p>
            <w:pPr>
              <w:pStyle w:val="TableParagraph"/>
              <w:spacing w:line="268" w:lineRule="exact"/>
              <w:ind w:left="107"/>
              <w:rPr>
                <w:sz w:val="24"/>
              </w:rPr>
            </w:pPr>
            <w:r>
              <w:rPr>
                <w:sz w:val="24"/>
              </w:rPr>
              <w:t>Цель проекта</w:t>
            </w:r>
          </w:p>
        </w:tc>
        <w:tc>
          <w:tcPr>
            <w:tcW w:w="7335" w:type="dxa"/>
          </w:tcPr>
          <w:p>
            <w:pPr>
              <w:pStyle w:val="TableParagraph"/>
              <w:ind w:right="93"/>
              <w:jc w:val="both"/>
              <w:rPr>
                <w:sz w:val="24"/>
              </w:rPr>
            </w:pPr>
            <w:r>
              <w:rPr>
                <w:sz w:val="24"/>
              </w:rPr>
              <w:t>Поддержать благотворительную и волонтерскую деятельность воспитанников и выпускников учреждений для сирот и детей, оставшихся без попечения родителей, прошедших школу социального проектирования в рамках межрегионального</w:t>
            </w:r>
            <w:r>
              <w:rPr>
                <w:spacing w:val="51"/>
                <w:sz w:val="24"/>
              </w:rPr>
              <w:t> </w:t>
            </w:r>
            <w:r>
              <w:rPr>
                <w:sz w:val="24"/>
              </w:rPr>
              <w:t>проекта</w:t>
            </w:r>
          </w:p>
          <w:p>
            <w:pPr>
              <w:pStyle w:val="TableParagraph"/>
              <w:spacing w:line="264" w:lineRule="exact"/>
              <w:jc w:val="both"/>
              <w:rPr>
                <w:sz w:val="24"/>
              </w:rPr>
            </w:pPr>
            <w:r>
              <w:rPr>
                <w:sz w:val="24"/>
              </w:rPr>
              <w:t>«Живем по-настоящему».</w:t>
            </w:r>
          </w:p>
        </w:tc>
      </w:tr>
      <w:tr>
        <w:trPr>
          <w:trHeight w:val="1103" w:hRule="atLeast"/>
        </w:trPr>
        <w:tc>
          <w:tcPr>
            <w:tcW w:w="2804" w:type="dxa"/>
          </w:tcPr>
          <w:p>
            <w:pPr>
              <w:pStyle w:val="TableParagraph"/>
              <w:tabs>
                <w:tab w:pos="1479" w:val="left" w:leader="none"/>
              </w:tabs>
              <w:ind w:left="107" w:right="98"/>
              <w:rPr>
                <w:sz w:val="24"/>
              </w:rPr>
            </w:pPr>
            <w:r>
              <w:rPr>
                <w:sz w:val="24"/>
              </w:rPr>
              <w:t>Направление деятельности, специфика</w:t>
              <w:tab/>
            </w:r>
            <w:r>
              <w:rPr>
                <w:spacing w:val="-3"/>
                <w:sz w:val="24"/>
              </w:rPr>
              <w:t>содержания</w:t>
            </w:r>
          </w:p>
          <w:p>
            <w:pPr>
              <w:pStyle w:val="TableParagraph"/>
              <w:spacing w:line="262" w:lineRule="exact"/>
              <w:ind w:left="107"/>
              <w:rPr>
                <w:sz w:val="24"/>
              </w:rPr>
            </w:pPr>
            <w:r>
              <w:rPr>
                <w:sz w:val="24"/>
              </w:rPr>
              <w:t>проекта</w:t>
            </w:r>
          </w:p>
        </w:tc>
        <w:tc>
          <w:tcPr>
            <w:tcW w:w="7335" w:type="dxa"/>
          </w:tcPr>
          <w:p>
            <w:pPr>
              <w:pStyle w:val="TableParagraph"/>
              <w:ind w:right="101"/>
              <w:jc w:val="both"/>
              <w:rPr>
                <w:sz w:val="24"/>
              </w:rPr>
            </w:pPr>
            <w:r>
              <w:rPr>
                <w:sz w:val="24"/>
              </w:rPr>
              <w:t>Оказание помощи гражданам без определенного места жительства, с целью снижения уровня социальной напряженности, приобретения навыков командной работы, приготовления пищи.</w:t>
            </w:r>
          </w:p>
        </w:tc>
      </w:tr>
      <w:tr>
        <w:trPr>
          <w:trHeight w:val="554" w:hRule="atLeast"/>
        </w:trPr>
        <w:tc>
          <w:tcPr>
            <w:tcW w:w="2804" w:type="dxa"/>
          </w:tcPr>
          <w:p>
            <w:pPr>
              <w:pStyle w:val="TableParagraph"/>
              <w:spacing w:line="270" w:lineRule="exact"/>
              <w:ind w:left="107"/>
              <w:rPr>
                <w:sz w:val="24"/>
              </w:rPr>
            </w:pPr>
            <w:r>
              <w:rPr>
                <w:sz w:val="24"/>
              </w:rPr>
              <w:t>Благополучатели</w:t>
            </w:r>
          </w:p>
          <w:p>
            <w:pPr>
              <w:pStyle w:val="TableParagraph"/>
              <w:spacing w:line="264" w:lineRule="exact"/>
              <w:ind w:left="107"/>
              <w:rPr>
                <w:sz w:val="24"/>
              </w:rPr>
            </w:pPr>
            <w:r>
              <w:rPr>
                <w:sz w:val="24"/>
              </w:rPr>
              <w:t>проекта</w:t>
            </w:r>
          </w:p>
        </w:tc>
        <w:tc>
          <w:tcPr>
            <w:tcW w:w="7335" w:type="dxa"/>
          </w:tcPr>
          <w:p>
            <w:pPr>
              <w:pStyle w:val="TableParagraph"/>
              <w:spacing w:line="270" w:lineRule="exact"/>
              <w:rPr>
                <w:sz w:val="24"/>
              </w:rPr>
            </w:pPr>
            <w:r>
              <w:rPr>
                <w:sz w:val="24"/>
              </w:rPr>
              <w:t>Люди без определенного места жительства, обитающие в</w:t>
            </w:r>
          </w:p>
          <w:p>
            <w:pPr>
              <w:pStyle w:val="TableParagraph"/>
              <w:spacing w:line="264" w:lineRule="exact"/>
              <w:rPr>
                <w:sz w:val="24"/>
              </w:rPr>
            </w:pPr>
            <w:r>
              <w:rPr>
                <w:sz w:val="24"/>
              </w:rPr>
              <w:t>Индустриальном районе г. Ижевска – 30 человек.</w:t>
            </w:r>
          </w:p>
        </w:tc>
      </w:tr>
      <w:tr>
        <w:trPr>
          <w:trHeight w:val="1104" w:hRule="atLeast"/>
        </w:trPr>
        <w:tc>
          <w:tcPr>
            <w:tcW w:w="2804" w:type="dxa"/>
          </w:tcPr>
          <w:p>
            <w:pPr>
              <w:pStyle w:val="TableParagraph"/>
              <w:ind w:left="107" w:right="287"/>
              <w:rPr>
                <w:sz w:val="24"/>
              </w:rPr>
            </w:pPr>
            <w:r>
              <w:rPr>
                <w:sz w:val="24"/>
              </w:rPr>
              <w:t>Сроки реализации проекта (дата начала</w:t>
            </w:r>
            <w:r>
              <w:rPr>
                <w:spacing w:val="52"/>
                <w:sz w:val="24"/>
              </w:rPr>
              <w:t> </w:t>
            </w:r>
            <w:r>
              <w:rPr>
                <w:spacing w:val="-11"/>
                <w:sz w:val="24"/>
              </w:rPr>
              <w:t>и</w:t>
            </w:r>
          </w:p>
          <w:p>
            <w:pPr>
              <w:pStyle w:val="TableParagraph"/>
              <w:spacing w:line="270" w:lineRule="atLeast"/>
              <w:ind w:left="107" w:right="287"/>
              <w:rPr>
                <w:sz w:val="24"/>
              </w:rPr>
            </w:pPr>
            <w:r>
              <w:rPr>
                <w:sz w:val="24"/>
              </w:rPr>
              <w:t>окончания проекта или его этапа)</w:t>
            </w:r>
          </w:p>
        </w:tc>
        <w:tc>
          <w:tcPr>
            <w:tcW w:w="7335" w:type="dxa"/>
          </w:tcPr>
          <w:p>
            <w:pPr>
              <w:pStyle w:val="TableParagraph"/>
              <w:spacing w:line="268" w:lineRule="exact"/>
              <w:rPr>
                <w:sz w:val="24"/>
              </w:rPr>
            </w:pPr>
            <w:r>
              <w:rPr>
                <w:sz w:val="24"/>
              </w:rPr>
              <w:t>1 октября 2019 г. - 1 июня 2020 г.</w:t>
            </w:r>
          </w:p>
        </w:tc>
      </w:tr>
      <w:tr>
        <w:trPr>
          <w:trHeight w:val="3588" w:hRule="atLeast"/>
        </w:trPr>
        <w:tc>
          <w:tcPr>
            <w:tcW w:w="2804" w:type="dxa"/>
          </w:tcPr>
          <w:p>
            <w:pPr>
              <w:pStyle w:val="TableParagraph"/>
              <w:tabs>
                <w:tab w:pos="1777" w:val="left" w:leader="none"/>
              </w:tabs>
              <w:ind w:left="107" w:right="98"/>
              <w:rPr>
                <w:sz w:val="24"/>
              </w:rPr>
            </w:pPr>
            <w:r>
              <w:rPr>
                <w:sz w:val="24"/>
              </w:rPr>
              <w:t>История</w:t>
              <w:tab/>
            </w:r>
            <w:r>
              <w:rPr>
                <w:spacing w:val="-3"/>
                <w:sz w:val="24"/>
              </w:rPr>
              <w:t>создания </w:t>
            </w:r>
            <w:r>
              <w:rPr>
                <w:sz w:val="24"/>
              </w:rPr>
              <w:t>проекта</w:t>
            </w:r>
          </w:p>
        </w:tc>
        <w:tc>
          <w:tcPr>
            <w:tcW w:w="7335" w:type="dxa"/>
          </w:tcPr>
          <w:p>
            <w:pPr>
              <w:pStyle w:val="TableParagraph"/>
              <w:ind w:right="94"/>
              <w:jc w:val="both"/>
              <w:rPr>
                <w:sz w:val="24"/>
              </w:rPr>
            </w:pPr>
            <w:r>
              <w:rPr>
                <w:sz w:val="24"/>
              </w:rPr>
              <w:t>Инициаторы: Межрегиональная программы «Живем по- настоящему», реализуемая АНО «Новые технологии развития» под руководством программного директора АНО НТР Алениной Н.В., и ПАО «МегаФон».</w:t>
            </w:r>
          </w:p>
          <w:p>
            <w:pPr>
              <w:pStyle w:val="TableParagraph"/>
              <w:tabs>
                <w:tab w:pos="2249" w:val="left" w:leader="none"/>
                <w:tab w:pos="4454" w:val="left" w:leader="none"/>
              </w:tabs>
              <w:ind w:right="94"/>
              <w:jc w:val="both"/>
              <w:rPr>
                <w:sz w:val="24"/>
              </w:rPr>
            </w:pPr>
            <w:r>
              <w:rPr>
                <w:sz w:val="24"/>
              </w:rPr>
              <w:t>ГКУ УР «Республиканский детский дом» получит грант на реализацию</w:t>
              <w:tab/>
              <w:t>социального</w:t>
              <w:tab/>
              <w:t>проекта «#Кашадобра» как победитель конкурса волонтерских проектов </w:t>
            </w:r>
            <w:r>
              <w:rPr>
                <w:spacing w:val="-2"/>
                <w:sz w:val="24"/>
              </w:rPr>
              <w:t>«Добро </w:t>
            </w:r>
            <w:r>
              <w:rPr>
                <w:sz w:val="24"/>
              </w:rPr>
              <w:t>начинается с тебя»</w:t>
            </w:r>
          </w:p>
          <w:p>
            <w:pPr>
              <w:pStyle w:val="TableParagraph"/>
              <w:ind w:right="93"/>
              <w:jc w:val="both"/>
              <w:rPr>
                <w:sz w:val="24"/>
              </w:rPr>
            </w:pPr>
            <w:r>
              <w:rPr>
                <w:sz w:val="24"/>
              </w:rPr>
              <w:t>24-27 июля 2019 года на базе курорта активного отдыха «Нечкино» для команд из детских домов Удмуртии был организован тренинг  по социальному проектированию. По завершении тренинга, ребята приступили к разработке проектных идей и подготовке</w:t>
            </w:r>
            <w:r>
              <w:rPr>
                <w:spacing w:val="-20"/>
                <w:sz w:val="24"/>
              </w:rPr>
              <w:t> </w:t>
            </w:r>
            <w:r>
              <w:rPr>
                <w:sz w:val="24"/>
              </w:rPr>
              <w:t>проектной</w:t>
            </w:r>
          </w:p>
          <w:p>
            <w:pPr>
              <w:pStyle w:val="TableParagraph"/>
              <w:spacing w:line="264" w:lineRule="exact"/>
              <w:jc w:val="both"/>
              <w:rPr>
                <w:sz w:val="24"/>
              </w:rPr>
            </w:pPr>
            <w:r>
              <w:rPr>
                <w:sz w:val="24"/>
              </w:rPr>
              <w:t>заявки на конкурс волонтерских проектов.</w:t>
            </w:r>
          </w:p>
        </w:tc>
      </w:tr>
      <w:tr>
        <w:trPr>
          <w:trHeight w:val="275" w:hRule="atLeast"/>
        </w:trPr>
        <w:tc>
          <w:tcPr>
            <w:tcW w:w="2804" w:type="dxa"/>
          </w:tcPr>
          <w:p>
            <w:pPr>
              <w:pStyle w:val="TableParagraph"/>
              <w:spacing w:line="256" w:lineRule="exact"/>
              <w:ind w:left="107"/>
              <w:rPr>
                <w:sz w:val="24"/>
              </w:rPr>
            </w:pPr>
            <w:r>
              <w:rPr>
                <w:sz w:val="24"/>
              </w:rPr>
              <w:t>Авторы проекта</w:t>
            </w:r>
          </w:p>
        </w:tc>
        <w:tc>
          <w:tcPr>
            <w:tcW w:w="7335" w:type="dxa"/>
          </w:tcPr>
          <w:p>
            <w:pPr>
              <w:pStyle w:val="TableParagraph"/>
              <w:spacing w:line="256" w:lineRule="exact"/>
              <w:rPr>
                <w:sz w:val="24"/>
              </w:rPr>
            </w:pPr>
            <w:r>
              <w:rPr>
                <w:sz w:val="24"/>
              </w:rPr>
              <w:t>Воспитанники детского дома 16-18 лет</w:t>
            </w:r>
          </w:p>
        </w:tc>
      </w:tr>
      <w:tr>
        <w:trPr>
          <w:trHeight w:val="1931" w:hRule="atLeast"/>
        </w:trPr>
        <w:tc>
          <w:tcPr>
            <w:tcW w:w="2804" w:type="dxa"/>
          </w:tcPr>
          <w:p>
            <w:pPr>
              <w:pStyle w:val="TableParagraph"/>
              <w:ind w:left="107" w:right="122"/>
              <w:rPr>
                <w:sz w:val="24"/>
              </w:rPr>
            </w:pPr>
            <w:r>
              <w:rPr>
                <w:sz w:val="24"/>
              </w:rPr>
              <w:t>Количество вовлеченных</w:t>
            </w:r>
            <w:r>
              <w:rPr>
                <w:spacing w:val="-10"/>
                <w:sz w:val="24"/>
              </w:rPr>
              <w:t> </w:t>
            </w:r>
            <w:r>
              <w:rPr>
                <w:sz w:val="24"/>
              </w:rPr>
              <w:t>участников</w:t>
            </w:r>
          </w:p>
        </w:tc>
        <w:tc>
          <w:tcPr>
            <w:tcW w:w="7335" w:type="dxa"/>
          </w:tcPr>
          <w:p>
            <w:pPr>
              <w:pStyle w:val="TableParagraph"/>
              <w:ind w:right="98"/>
              <w:rPr>
                <w:sz w:val="24"/>
              </w:rPr>
            </w:pPr>
            <w:r>
              <w:rPr>
                <w:sz w:val="24"/>
              </w:rPr>
              <w:t>Руководитель и команда проекта – 6 человек; повар-куратор – 1 чел.; воспитанники 4-х старших групп, привлеченные к приготовлению, доставке и раздаче пищи в модульном комплексе «Теплый кровь по графику – 36 человек; директор учреждения, педагог-организатор и воспитатели, обеспечивающие доставку обедов на личном транспорте – 4 чел.</w:t>
            </w:r>
          </w:p>
          <w:p>
            <w:pPr>
              <w:pStyle w:val="TableParagraph"/>
              <w:spacing w:line="264" w:lineRule="exact"/>
              <w:rPr>
                <w:sz w:val="24"/>
              </w:rPr>
            </w:pPr>
            <w:r>
              <w:rPr>
                <w:sz w:val="24"/>
              </w:rPr>
              <w:t>Всего 47 человек.</w:t>
            </w:r>
          </w:p>
        </w:tc>
      </w:tr>
      <w:tr>
        <w:trPr>
          <w:trHeight w:val="275" w:hRule="atLeast"/>
        </w:trPr>
        <w:tc>
          <w:tcPr>
            <w:tcW w:w="2804" w:type="dxa"/>
          </w:tcPr>
          <w:p>
            <w:pPr>
              <w:pStyle w:val="TableParagraph"/>
              <w:spacing w:line="256" w:lineRule="exact"/>
              <w:ind w:left="107"/>
              <w:rPr>
                <w:sz w:val="24"/>
              </w:rPr>
            </w:pPr>
            <w:r>
              <w:rPr>
                <w:sz w:val="24"/>
              </w:rPr>
              <w:t>Руководитель проекта</w:t>
            </w:r>
          </w:p>
        </w:tc>
        <w:tc>
          <w:tcPr>
            <w:tcW w:w="7335" w:type="dxa"/>
          </w:tcPr>
          <w:p>
            <w:pPr>
              <w:pStyle w:val="TableParagraph"/>
              <w:spacing w:line="256" w:lineRule="exact"/>
              <w:rPr>
                <w:sz w:val="24"/>
              </w:rPr>
            </w:pPr>
            <w:r>
              <w:rPr>
                <w:sz w:val="24"/>
              </w:rPr>
              <w:t>Сахарова Галина Григорьевна, воспитатель</w:t>
            </w:r>
          </w:p>
        </w:tc>
      </w:tr>
      <w:tr>
        <w:trPr>
          <w:trHeight w:val="1104" w:hRule="atLeast"/>
        </w:trPr>
        <w:tc>
          <w:tcPr>
            <w:tcW w:w="2804" w:type="dxa"/>
          </w:tcPr>
          <w:p>
            <w:pPr>
              <w:pStyle w:val="TableParagraph"/>
              <w:tabs>
                <w:tab w:pos="1525" w:val="left" w:leader="none"/>
              </w:tabs>
              <w:ind w:left="107" w:right="97"/>
              <w:jc w:val="both"/>
              <w:rPr>
                <w:sz w:val="24"/>
              </w:rPr>
            </w:pPr>
            <w:r>
              <w:rPr>
                <w:sz w:val="24"/>
              </w:rPr>
              <w:t>Место</w:t>
              <w:tab/>
            </w:r>
            <w:r>
              <w:rPr>
                <w:spacing w:val="-3"/>
                <w:sz w:val="24"/>
              </w:rPr>
              <w:t>реализации </w:t>
            </w:r>
            <w:r>
              <w:rPr>
                <w:sz w:val="24"/>
              </w:rPr>
              <w:t>проекта (с указанием базы)</w:t>
            </w:r>
          </w:p>
        </w:tc>
        <w:tc>
          <w:tcPr>
            <w:tcW w:w="7335" w:type="dxa"/>
          </w:tcPr>
          <w:p>
            <w:pPr>
              <w:pStyle w:val="TableParagraph"/>
              <w:tabs>
                <w:tab w:pos="1333" w:val="left" w:leader="none"/>
                <w:tab w:pos="2297" w:val="left" w:leader="none"/>
                <w:tab w:pos="3441" w:val="left" w:leader="none"/>
                <w:tab w:pos="3782" w:val="left" w:leader="none"/>
                <w:tab w:pos="5478" w:val="left" w:leader="none"/>
                <w:tab w:pos="6394" w:val="left" w:leader="none"/>
              </w:tabs>
              <w:ind w:right="97"/>
              <w:rPr>
                <w:sz w:val="24"/>
              </w:rPr>
            </w:pPr>
            <w:r>
              <w:rPr>
                <w:sz w:val="24"/>
              </w:rPr>
              <w:t>Подготовка пищи: ГКУ УР «Республиканский детский дом» Организация питания граждан без определенного места жительства: площадка</w:t>
              <w:tab/>
              <w:t>нашего</w:t>
              <w:tab/>
              <w:t>партнера</w:t>
              <w:tab/>
              <w:t>–</w:t>
              <w:tab/>
              <w:t>Комплексного</w:t>
              <w:tab/>
              <w:t>центра</w:t>
              <w:tab/>
            </w:r>
            <w:r>
              <w:rPr>
                <w:spacing w:val="-4"/>
                <w:sz w:val="24"/>
              </w:rPr>
              <w:t>помощи</w:t>
            </w:r>
          </w:p>
          <w:p>
            <w:pPr>
              <w:pStyle w:val="TableParagraph"/>
              <w:spacing w:line="264" w:lineRule="exact"/>
              <w:rPr>
                <w:sz w:val="24"/>
              </w:rPr>
            </w:pPr>
            <w:r>
              <w:rPr>
                <w:sz w:val="24"/>
              </w:rPr>
              <w:t>бездомным «Теплый кров».</w:t>
            </w:r>
          </w:p>
        </w:tc>
      </w:tr>
      <w:tr>
        <w:trPr>
          <w:trHeight w:val="2209" w:hRule="atLeast"/>
        </w:trPr>
        <w:tc>
          <w:tcPr>
            <w:tcW w:w="2804" w:type="dxa"/>
          </w:tcPr>
          <w:p>
            <w:pPr>
              <w:pStyle w:val="TableParagraph"/>
              <w:tabs>
                <w:tab w:pos="1481" w:val="left" w:leader="none"/>
              </w:tabs>
              <w:ind w:left="107" w:right="97"/>
              <w:rPr>
                <w:sz w:val="24"/>
              </w:rPr>
            </w:pPr>
            <w:r>
              <w:rPr>
                <w:sz w:val="24"/>
              </w:rPr>
              <w:t>Краткое</w:t>
              <w:tab/>
            </w:r>
            <w:r>
              <w:rPr>
                <w:spacing w:val="-3"/>
                <w:sz w:val="24"/>
              </w:rPr>
              <w:t>содержание </w:t>
            </w:r>
            <w:r>
              <w:rPr>
                <w:sz w:val="24"/>
              </w:rPr>
              <w:t>проекта</w:t>
            </w:r>
          </w:p>
        </w:tc>
        <w:tc>
          <w:tcPr>
            <w:tcW w:w="7335" w:type="dxa"/>
          </w:tcPr>
          <w:p>
            <w:pPr>
              <w:pStyle w:val="TableParagraph"/>
              <w:ind w:right="97"/>
              <w:jc w:val="both"/>
              <w:rPr>
                <w:sz w:val="24"/>
              </w:rPr>
            </w:pPr>
            <w:r>
              <w:rPr>
                <w:sz w:val="24"/>
              </w:rPr>
              <w:t>Проект направлен на помощь неимущим людям, которые не имеют возможности купить себе продукты. В рамках мероприятий проекта планируется на базе имеющихся ресурсов (все группы Республиканского детского дома – РДД – имеют свои оборудованные кухни, в каждой группе есть ребята, которые учатся в  колледжах  на  специалистов  общественного  питания,  а  также </w:t>
            </w:r>
            <w:r>
              <w:rPr>
                <w:spacing w:val="13"/>
                <w:sz w:val="24"/>
              </w:rPr>
              <w:t> </w:t>
            </w:r>
            <w:r>
              <w:rPr>
                <w:sz w:val="24"/>
              </w:rPr>
              <w:t>у</w:t>
            </w:r>
          </w:p>
          <w:p>
            <w:pPr>
              <w:pStyle w:val="TableParagraph"/>
              <w:spacing w:line="270" w:lineRule="atLeast"/>
              <w:ind w:right="100"/>
              <w:jc w:val="both"/>
              <w:rPr>
                <w:sz w:val="24"/>
              </w:rPr>
            </w:pPr>
            <w:r>
              <w:rPr>
                <w:sz w:val="24"/>
              </w:rPr>
              <w:t>Детского дома есть транспорт, который можно использовать для доставки еды) организовать приготовление горячих блюд.  Начнем</w:t>
            </w:r>
            <w:r>
              <w:rPr>
                <w:spacing w:val="32"/>
                <w:sz w:val="24"/>
              </w:rPr>
              <w:t> </w:t>
            </w:r>
            <w:r>
              <w:rPr>
                <w:sz w:val="24"/>
              </w:rPr>
              <w:t>с</w:t>
            </w:r>
          </w:p>
        </w:tc>
      </w:tr>
    </w:tbl>
    <w:p>
      <w:pPr>
        <w:spacing w:after="0" w:line="270" w:lineRule="atLeast"/>
        <w:jc w:val="both"/>
        <w:rPr>
          <w:sz w:val="24"/>
        </w:rPr>
        <w:sectPr>
          <w:pgSz w:w="11910" w:h="16840"/>
          <w:pgMar w:top="980" w:bottom="280" w:left="920" w:right="6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7335"/>
      </w:tblGrid>
      <w:tr>
        <w:trPr>
          <w:trHeight w:val="3035" w:hRule="atLeast"/>
        </w:trPr>
        <w:tc>
          <w:tcPr>
            <w:tcW w:w="2804" w:type="dxa"/>
          </w:tcPr>
          <w:p>
            <w:pPr>
              <w:pStyle w:val="TableParagraph"/>
              <w:ind w:left="0"/>
              <w:rPr>
                <w:sz w:val="24"/>
              </w:rPr>
            </w:pPr>
          </w:p>
        </w:tc>
        <w:tc>
          <w:tcPr>
            <w:tcW w:w="7335" w:type="dxa"/>
          </w:tcPr>
          <w:p>
            <w:pPr>
              <w:pStyle w:val="TableParagraph"/>
              <w:ind w:right="97"/>
              <w:jc w:val="both"/>
              <w:rPr>
                <w:sz w:val="24"/>
              </w:rPr>
            </w:pPr>
            <w:r>
              <w:rPr>
                <w:sz w:val="24"/>
              </w:rPr>
              <w:t>простых обедов, в которых будет 1-е и 2-е блюда и напиток. С помощью партнеров находим площадку, где будет возможность один раз в неделю кормить бездомных. Распространяем информацию о нашем проекте через Комплексный центр социального обслуживания Индустриального района г. Ижевска, интернет-ресурсы, другие</w:t>
            </w:r>
            <w:r>
              <w:rPr>
                <w:spacing w:val="-2"/>
                <w:sz w:val="24"/>
              </w:rPr>
              <w:t> </w:t>
            </w:r>
            <w:r>
              <w:rPr>
                <w:sz w:val="24"/>
              </w:rPr>
              <w:t>интернет-каналы.</w:t>
            </w:r>
          </w:p>
          <w:p>
            <w:pPr>
              <w:pStyle w:val="TableParagraph"/>
              <w:ind w:right="95"/>
              <w:jc w:val="both"/>
              <w:rPr>
                <w:sz w:val="24"/>
              </w:rPr>
            </w:pPr>
            <w:r>
              <w:rPr>
                <w:sz w:val="24"/>
              </w:rPr>
              <w:t>В приготовлении и раздаче горячих обедов участвуют ребята из 4-х старших группы Детского дома по графику. Реализация нашего проекта способствует снижению уровня социальной напряженности, а его участники приобретают навыки командной работы и</w:t>
            </w:r>
          </w:p>
          <w:p>
            <w:pPr>
              <w:pStyle w:val="TableParagraph"/>
              <w:spacing w:line="262" w:lineRule="exact"/>
              <w:jc w:val="both"/>
              <w:rPr>
                <w:sz w:val="24"/>
              </w:rPr>
            </w:pPr>
            <w:r>
              <w:rPr>
                <w:sz w:val="24"/>
              </w:rPr>
              <w:t>приготовления пищи, которые пригодятся им в будущем.</w:t>
            </w:r>
          </w:p>
        </w:tc>
      </w:tr>
      <w:tr>
        <w:trPr>
          <w:trHeight w:val="3866" w:hRule="atLeast"/>
        </w:trPr>
        <w:tc>
          <w:tcPr>
            <w:tcW w:w="2804" w:type="dxa"/>
          </w:tcPr>
          <w:p>
            <w:pPr>
              <w:pStyle w:val="TableParagraph"/>
              <w:spacing w:line="270" w:lineRule="exact"/>
              <w:ind w:left="107"/>
              <w:rPr>
                <w:sz w:val="24"/>
              </w:rPr>
            </w:pPr>
            <w:r>
              <w:rPr>
                <w:sz w:val="24"/>
              </w:rPr>
              <w:t>Социальные партнеры</w:t>
            </w:r>
          </w:p>
        </w:tc>
        <w:tc>
          <w:tcPr>
            <w:tcW w:w="7335" w:type="dxa"/>
          </w:tcPr>
          <w:p>
            <w:pPr>
              <w:pStyle w:val="TableParagraph"/>
              <w:ind w:right="1255"/>
              <w:rPr>
                <w:sz w:val="24"/>
              </w:rPr>
            </w:pPr>
            <w:r>
              <w:rPr>
                <w:sz w:val="24"/>
              </w:rPr>
              <w:t>Администрация Индустриального района г. Ижевска, РОО «Православная молодежь Удмуртии»,</w:t>
            </w:r>
          </w:p>
          <w:p>
            <w:pPr>
              <w:pStyle w:val="TableParagraph"/>
              <w:rPr>
                <w:sz w:val="24"/>
              </w:rPr>
            </w:pPr>
            <w:r>
              <w:rPr>
                <w:sz w:val="24"/>
              </w:rPr>
              <w:t>НКО «Радуга».</w:t>
            </w:r>
          </w:p>
          <w:p>
            <w:pPr>
              <w:pStyle w:val="TableParagraph"/>
              <w:rPr>
                <w:sz w:val="24"/>
              </w:rPr>
            </w:pPr>
            <w:r>
              <w:rPr>
                <w:sz w:val="24"/>
              </w:rPr>
              <w:t>Комплексный центр социального обслуживания Индустриального района г. Ижевска,</w:t>
            </w:r>
          </w:p>
          <w:p>
            <w:pPr>
              <w:pStyle w:val="TableParagraph"/>
              <w:rPr>
                <w:sz w:val="24"/>
              </w:rPr>
            </w:pPr>
            <w:r>
              <w:rPr>
                <w:sz w:val="24"/>
              </w:rPr>
              <w:t>Отдел социального служения РПЦ.</w:t>
            </w:r>
          </w:p>
          <w:p>
            <w:pPr>
              <w:pStyle w:val="TableParagraph"/>
              <w:rPr>
                <w:sz w:val="24"/>
              </w:rPr>
            </w:pPr>
            <w:r>
              <w:rPr>
                <w:sz w:val="24"/>
              </w:rPr>
              <w:t>Комплексный центр помощи бездомным «Теплый кров».</w:t>
            </w:r>
          </w:p>
          <w:p>
            <w:pPr>
              <w:pStyle w:val="TableParagraph"/>
              <w:ind w:right="96"/>
              <w:jc w:val="both"/>
              <w:rPr>
                <w:sz w:val="24"/>
              </w:rPr>
            </w:pPr>
            <w:r>
              <w:rPr>
                <w:sz w:val="24"/>
              </w:rPr>
              <w:t>Отдел по церковной благотворительности и социальному служению Ижевской епархии Русской Православной Церкви Московского Патриархата.</w:t>
            </w:r>
          </w:p>
          <w:p>
            <w:pPr>
              <w:pStyle w:val="TableParagraph"/>
              <w:ind w:right="101"/>
              <w:jc w:val="both"/>
              <w:rPr>
                <w:sz w:val="24"/>
              </w:rPr>
            </w:pPr>
            <w:r>
              <w:rPr>
                <w:sz w:val="24"/>
              </w:rPr>
              <w:t>АНО «Новые технологии развития» под руководством программного директора АНО НТР Алениной</w:t>
            </w:r>
            <w:r>
              <w:rPr>
                <w:spacing w:val="-4"/>
                <w:sz w:val="24"/>
              </w:rPr>
              <w:t> </w:t>
            </w:r>
            <w:r>
              <w:rPr>
                <w:sz w:val="24"/>
              </w:rPr>
              <w:t>Н.В.,</w:t>
            </w:r>
          </w:p>
          <w:p>
            <w:pPr>
              <w:pStyle w:val="TableParagraph"/>
              <w:spacing w:line="270" w:lineRule="atLeast"/>
              <w:ind w:right="5041"/>
              <w:rPr>
                <w:sz w:val="24"/>
              </w:rPr>
            </w:pPr>
            <w:r>
              <w:rPr>
                <w:sz w:val="24"/>
              </w:rPr>
              <w:t>ПАО «МегаФон». АНО «ЦРА Судьбы»</w:t>
            </w:r>
          </w:p>
        </w:tc>
      </w:tr>
      <w:tr>
        <w:trPr>
          <w:trHeight w:val="5796" w:hRule="atLeast"/>
        </w:trPr>
        <w:tc>
          <w:tcPr>
            <w:tcW w:w="2804" w:type="dxa"/>
          </w:tcPr>
          <w:p>
            <w:pPr>
              <w:pStyle w:val="TableParagraph"/>
              <w:tabs>
                <w:tab w:pos="1621" w:val="left" w:leader="none"/>
              </w:tabs>
              <w:ind w:left="107" w:right="99"/>
              <w:rPr>
                <w:sz w:val="24"/>
              </w:rPr>
            </w:pPr>
            <w:r>
              <w:rPr>
                <w:sz w:val="24"/>
              </w:rPr>
              <w:t>Опыт</w:t>
              <w:tab/>
            </w:r>
            <w:r>
              <w:rPr>
                <w:spacing w:val="-3"/>
                <w:sz w:val="24"/>
              </w:rPr>
              <w:t>проектной </w:t>
            </w:r>
            <w:r>
              <w:rPr>
                <w:sz w:val="24"/>
              </w:rPr>
              <w:t>деятельности организации</w:t>
            </w:r>
          </w:p>
        </w:tc>
        <w:tc>
          <w:tcPr>
            <w:tcW w:w="7335" w:type="dxa"/>
          </w:tcPr>
          <w:p>
            <w:pPr>
              <w:pStyle w:val="TableParagraph"/>
              <w:ind w:right="217"/>
              <w:rPr>
                <w:sz w:val="24"/>
              </w:rPr>
            </w:pPr>
            <w:r>
              <w:rPr>
                <w:sz w:val="24"/>
              </w:rPr>
              <w:t>2013-2014 гг. – Проект «Ветер перемен» (Организация системы социального патроната) – </w:t>
            </w:r>
            <w:hyperlink r:id="rId5">
              <w:r>
                <w:rPr>
                  <w:color w:val="0000FF"/>
                  <w:sz w:val="24"/>
                  <w:u w:val="single" w:color="0000FF"/>
                </w:rPr>
                <w:t>https://fond-detyam.ru</w:t>
              </w:r>
              <w:r>
                <w:rPr>
                  <w:color w:val="0000FF"/>
                  <w:sz w:val="24"/>
                </w:rPr>
                <w:t> </w:t>
              </w:r>
            </w:hyperlink>
            <w:r>
              <w:rPr>
                <w:sz w:val="24"/>
              </w:rPr>
              <w:t>, при финансовой поддержке Фонда поддержки детей, находящихся в трудной жизненной ситуации. Средства (грант), полученные для реализации проекта – 1.500.000 руб.</w:t>
            </w:r>
          </w:p>
          <w:p>
            <w:pPr>
              <w:pStyle w:val="TableParagraph"/>
              <w:ind w:right="98"/>
              <w:jc w:val="both"/>
              <w:rPr>
                <w:sz w:val="24"/>
              </w:rPr>
            </w:pPr>
            <w:r>
              <w:rPr>
                <w:sz w:val="24"/>
              </w:rPr>
              <w:t>2014 по настоящее время - Проект «Точка опоры» (Управление процессом развития личности воспитанников детского дома), в т.ч. Проекты: «Тропинками памяти», «Мы родом из детства», «По святым местам малой Родины», «История малой Родины в истории большой Страны», «Жизнь в движении»</w:t>
            </w:r>
          </w:p>
          <w:p>
            <w:pPr>
              <w:pStyle w:val="TableParagraph"/>
              <w:ind w:right="217"/>
              <w:rPr>
                <w:sz w:val="24"/>
              </w:rPr>
            </w:pPr>
            <w:r>
              <w:rPr>
                <w:sz w:val="24"/>
              </w:rPr>
              <w:t>2016-2019 гг. – участник дистанционной образовательной программы онлайн-обучения «Шанс» – </w:t>
            </w:r>
            <w:hyperlink r:id="rId6">
              <w:r>
                <w:rPr>
                  <w:color w:val="0000FF"/>
                  <w:sz w:val="24"/>
                  <w:u w:val="single" w:color="0000FF"/>
                </w:rPr>
                <w:t>https://shans.a-dobra.ru</w:t>
              </w:r>
              <w:r>
                <w:rPr>
                  <w:color w:val="0000FF"/>
                  <w:sz w:val="24"/>
                </w:rPr>
                <w:t> </w:t>
              </w:r>
            </w:hyperlink>
            <w:r>
              <w:rPr>
                <w:sz w:val="24"/>
              </w:rPr>
              <w:t>, при поддержке Благотворительного фонда «Арифметика добра».</w:t>
            </w:r>
          </w:p>
          <w:p>
            <w:pPr>
              <w:pStyle w:val="TableParagraph"/>
              <w:ind w:right="100"/>
              <w:rPr>
                <w:sz w:val="24"/>
              </w:rPr>
            </w:pPr>
            <w:r>
              <w:rPr>
                <w:sz w:val="24"/>
              </w:rPr>
              <w:t>2018-2019 гг. – участник социального проекта «С уверенностью в будущее» – </w:t>
            </w:r>
            <w:hyperlink r:id="rId7">
              <w:r>
                <w:rPr>
                  <w:color w:val="0000FF"/>
                  <w:sz w:val="24"/>
                  <w:u w:val="single" w:color="0000FF"/>
                </w:rPr>
                <w:t>https://tomyfuture.ru</w:t>
              </w:r>
              <w:r>
                <w:rPr>
                  <w:color w:val="0000FF"/>
                  <w:sz w:val="24"/>
                </w:rPr>
                <w:t> </w:t>
              </w:r>
            </w:hyperlink>
            <w:r>
              <w:rPr>
                <w:sz w:val="24"/>
              </w:rPr>
              <w:t>, при поддержке Благотворительного фонда «Искусство, наука и спорт».</w:t>
            </w:r>
          </w:p>
          <w:p>
            <w:pPr>
              <w:pStyle w:val="TableParagraph"/>
              <w:rPr>
                <w:sz w:val="24"/>
              </w:rPr>
            </w:pPr>
            <w:r>
              <w:rPr>
                <w:sz w:val="24"/>
              </w:rPr>
              <w:t>2019 г. – Благотворительная акция «Неделя добрых дел в РДД» </w:t>
            </w:r>
            <w:hyperlink r:id="rId8">
              <w:r>
                <w:rPr>
                  <w:color w:val="0000FF"/>
                  <w:sz w:val="24"/>
                  <w:u w:val="single" w:color="0000FF"/>
                </w:rPr>
                <w:t>https://ciur.ru/izh/izh_dd/Lists/News/DispForm.aspx?ID=168&amp;Source=ht</w:t>
              </w:r>
            </w:hyperlink>
            <w:r>
              <w:rPr>
                <w:color w:val="0000FF"/>
                <w:sz w:val="24"/>
              </w:rPr>
              <w:t> </w:t>
            </w:r>
            <w:hyperlink r:id="rId8">
              <w:r>
                <w:rPr>
                  <w:color w:val="0000FF"/>
                  <w:sz w:val="24"/>
                  <w:u w:val="single" w:color="0000FF"/>
                </w:rPr>
                <w:t>tps%3A%2F%2Fciur%2Eru%2Fizh%2Fizh_dd%2FLists%2FNews%2F</w:t>
              </w:r>
            </w:hyperlink>
            <w:r>
              <w:rPr>
                <w:color w:val="0000FF"/>
                <w:sz w:val="24"/>
              </w:rPr>
              <w:t> </w:t>
            </w:r>
            <w:hyperlink r:id="rId8">
              <w:r>
                <w:rPr>
                  <w:color w:val="0000FF"/>
                  <w:sz w:val="24"/>
                  <w:u w:val="single" w:color="0000FF"/>
                </w:rPr>
                <w:t>AllItems%2Easpx&amp;ContentTypeId=0x01040079892096118CF94F89E37</w:t>
              </w:r>
            </w:hyperlink>
          </w:p>
          <w:p>
            <w:pPr>
              <w:pStyle w:val="TableParagraph"/>
              <w:spacing w:line="265" w:lineRule="exact"/>
              <w:rPr>
                <w:sz w:val="24"/>
              </w:rPr>
            </w:pPr>
            <w:hyperlink r:id="rId8">
              <w:r>
                <w:rPr>
                  <w:color w:val="0000FF"/>
                  <w:sz w:val="24"/>
                  <w:u w:val="single" w:color="0000FF"/>
                </w:rPr>
                <w:t>E2B20A53838</w:t>
              </w:r>
            </w:hyperlink>
          </w:p>
        </w:tc>
      </w:tr>
    </w:tbl>
    <w:p>
      <w:pPr>
        <w:spacing w:after="0" w:line="265" w:lineRule="exact"/>
        <w:rPr>
          <w:sz w:val="24"/>
        </w:rPr>
        <w:sectPr>
          <w:pgSz w:w="11910" w:h="16840"/>
          <w:pgMar w:top="1040" w:bottom="280" w:left="920" w:right="620"/>
        </w:sectPr>
      </w:pPr>
    </w:p>
    <w:p>
      <w:pPr>
        <w:pStyle w:val="ListParagraph"/>
        <w:numPr>
          <w:ilvl w:val="0"/>
          <w:numId w:val="1"/>
        </w:numPr>
        <w:tabs>
          <w:tab w:pos="934" w:val="left" w:leader="none"/>
        </w:tabs>
        <w:spacing w:line="240" w:lineRule="auto" w:before="61" w:after="0"/>
        <w:ind w:left="933" w:right="0" w:hanging="361"/>
        <w:jc w:val="left"/>
        <w:rPr>
          <w:sz w:val="24"/>
        </w:rPr>
      </w:pPr>
      <w:r>
        <w:rPr>
          <w:sz w:val="24"/>
        </w:rPr>
        <w:t>Пояснительная</w:t>
      </w:r>
      <w:r>
        <w:rPr>
          <w:spacing w:val="-1"/>
          <w:sz w:val="24"/>
        </w:rPr>
        <w:t> </w:t>
      </w:r>
      <w:r>
        <w:rPr>
          <w:sz w:val="24"/>
        </w:rPr>
        <w:t>записка</w:t>
      </w:r>
    </w:p>
    <w:p>
      <w:pPr>
        <w:pStyle w:val="BodyText"/>
        <w:spacing w:before="5"/>
      </w:pPr>
    </w:p>
    <w:p>
      <w:pPr>
        <w:pStyle w:val="BodyText"/>
        <w:ind w:left="212" w:right="227" w:firstLine="708"/>
        <w:jc w:val="both"/>
      </w:pPr>
      <w:r>
        <w:rPr/>
        <w:t>ГКУ УР «Республиканский детский дом» получит грант на реализацию социального проекта «#Кашадобра» как победитель конкурса волонтерских проектов </w:t>
      </w:r>
      <w:r>
        <w:rPr>
          <w:spacing w:val="-2"/>
        </w:rPr>
        <w:t>«Добро </w:t>
      </w:r>
      <w:r>
        <w:rPr/>
        <w:t>начинается с тебя». Организаторы и инициаторы конкурса – Межрегиональная программы «Живем по- настоящему», реализуемая АНО «Новые технологии развития» под руководством программного директора АНО НТР Алениной Н.В., и ПАО</w:t>
      </w:r>
      <w:r>
        <w:rPr>
          <w:spacing w:val="-3"/>
        </w:rPr>
        <w:t> </w:t>
      </w:r>
      <w:r>
        <w:rPr/>
        <w:t>«МегаФон».</w:t>
      </w:r>
    </w:p>
    <w:p>
      <w:pPr>
        <w:pStyle w:val="BodyText"/>
        <w:spacing w:before="1"/>
        <w:ind w:left="212" w:right="232" w:firstLine="708"/>
        <w:jc w:val="both"/>
      </w:pPr>
      <w:r>
        <w:rPr/>
        <w:t>Цель конкурса: поддержка благотворительной и волонтерской деятельности воспитанников и выпускников учреждений для сирот и детей, оставшихся без попечения родителей, прошедших школу социального проектирования в рамках межрегионального проекта «Живем</w:t>
      </w:r>
      <w:r>
        <w:rPr>
          <w:spacing w:val="1"/>
        </w:rPr>
        <w:t> </w:t>
      </w:r>
      <w:r>
        <w:rPr/>
        <w:t>по-настоящему».</w:t>
      </w:r>
    </w:p>
    <w:p>
      <w:pPr>
        <w:pStyle w:val="BodyText"/>
        <w:ind w:left="212" w:right="226" w:firstLine="708"/>
        <w:jc w:val="both"/>
      </w:pPr>
      <w:r>
        <w:rPr/>
        <w:t>На конкурс поступили заявки от проектных команд из 12 регионов РФ. Были удовлетворены в полной мере или частично - 30 заявок.</w:t>
      </w:r>
    </w:p>
    <w:p>
      <w:pPr>
        <w:pStyle w:val="BodyText"/>
        <w:ind w:left="212" w:right="230" w:firstLine="768"/>
        <w:jc w:val="both"/>
      </w:pPr>
      <w:r>
        <w:rPr/>
        <w:t>Проект ГКУ УР «Республиканский детский дом» «#Кашадобра», получивший поддержку в рамках конкурса в номинации «Все вместе», направлен на помощь людям без определенного места жительства. В приготовлении и раздаче горячих обедов бездомным в холодный период будут участвовать ребята из 4-х старших группы Детского дома по графику. Реализация нашего проекта способствует снижению уровня социальной напряженности, а его участники приобретают навыки командной работы и приготовления пищи, которые пригодятся им в будущем.</w:t>
      </w:r>
    </w:p>
    <w:p>
      <w:pPr>
        <w:pStyle w:val="BodyText"/>
        <w:spacing w:before="1"/>
        <w:ind w:left="921"/>
        <w:jc w:val="both"/>
      </w:pPr>
      <w:r>
        <w:rPr/>
        <w:t>Участником межрегиональной программы «Живем по-настоящему» ГКУ УР</w:t>
      </w:r>
    </w:p>
    <w:p>
      <w:pPr>
        <w:pStyle w:val="BodyText"/>
        <w:ind w:left="212" w:right="228"/>
        <w:jc w:val="both"/>
      </w:pPr>
      <w:r>
        <w:rPr/>
        <w:t>«Республиканский детский дом» стал в июне 2019 года. 24-27 июля на базе курорта активного отдыха «Нечкино» для команд из детских домов Удмуртии был организован тренинг по социальному проектированию. По завершении тренинга, ребята приступили к разработке проектных идей и подготовке проектной заявки на конкурс волонтерских проектов.</w:t>
      </w:r>
    </w:p>
    <w:p>
      <w:pPr>
        <w:pStyle w:val="BodyText"/>
        <w:ind w:left="212" w:right="227" w:firstLine="768"/>
        <w:jc w:val="both"/>
      </w:pPr>
      <w:r>
        <w:rPr/>
        <w:t>Грантовую поддержку получили проектные команды из Удмуртии – Нылгинский детский дом («Мы помним! Мы гордимся!»), Ижевский детский дом («Мы разные! Но мы вместе!»), Воткинский детский дом («Руки, творящие добро»), Красногорский детский дом («Твори добро»), Ижевский торгово-экономический техникум («Flowers»).</w:t>
      </w:r>
    </w:p>
    <w:p>
      <w:pPr>
        <w:pStyle w:val="BodyText"/>
        <w:ind w:left="212" w:right="224" w:firstLine="708"/>
        <w:jc w:val="both"/>
      </w:pPr>
      <w:r>
        <w:rPr/>
        <w:t>Мотивация руководителя – проект, который задумали к реализации ребята, требует взаимодействия не только с социумом и детьми из разных групп, но и моими коллегами- воспитателями. Опыта управления социальными проектами у меня не было, так что возможность получить новый опыт и новые знания мне показалось интересным. Сомнение вызывала социальная составляющая проекта в лице его благополучателей – людей без определенного места жительства. Кроме определяющих задач проекта, передо мной стояла еще одна задача – обеспечить безопасность детей.</w:t>
      </w:r>
    </w:p>
    <w:p>
      <w:pPr>
        <w:pStyle w:val="BodyText"/>
        <w:ind w:left="212" w:right="226" w:firstLine="708"/>
        <w:jc w:val="both"/>
      </w:pPr>
      <w:r>
        <w:rPr/>
        <w:t>Команда проекта формировалась по принципу добровольности. Те, кто привыкли играть роль лидеров, вошли в команду проекта. В рисках мы предусмотрели перспективу замены участников команды проекта, это и пришлось сделать по объективным причинам, т.к. Максим Л. и Диана С. – участники первого тренинга, поступили в учебные заведения, а в конце декабря, воссоединившись с семьей, из детского дома в ушла Лиана Ш. Место выбывших участников заняли  активный Данил П., которого  пригласила я, и Парвис А., приглашенный Анной Ш.  А на место Лианы Ш. попросилась Маша Б. – самый младший член нашей команды (учится в 7 классе). Уверена, что способ формирования команды проекта по добровольному принципу себя оправдал. Основная команда проекта, состоящая из лидеров коллектива и ориентированная на выполнение задач социального проекта, положительно влияла на остальных его участников, которые добросовестно выполняли свои задачи в соответствии с</w:t>
      </w:r>
      <w:r>
        <w:rPr>
          <w:spacing w:val="-9"/>
        </w:rPr>
        <w:t> </w:t>
      </w:r>
      <w:r>
        <w:rPr/>
        <w:t>графиком.</w:t>
      </w:r>
    </w:p>
    <w:p>
      <w:pPr>
        <w:pStyle w:val="BodyText"/>
        <w:spacing w:before="1"/>
        <w:ind w:left="212" w:right="227" w:firstLine="708"/>
        <w:jc w:val="both"/>
      </w:pPr>
      <w:r>
        <w:rPr/>
        <w:t>Наш проект «Каша добра» направлен на помощь неимущим людям, лицам БОМЖ, которые не имеют возможности даже купить себе продукты. В рамках мероприятий проекта, на базе имеющихся ресурсов (все группы Республиканского детского дома имеют свои оборудованные кухни, в каждой группе есть ребята, которые учатся в колледжах на специалистов общественного питания, а также есть транспорт, который можно использовать для доставки еды) мы организовали приготовление горячих обедов. Один раз в неделю (в воскресенье</w:t>
      </w:r>
      <w:r>
        <w:rPr>
          <w:spacing w:val="7"/>
        </w:rPr>
        <w:t> </w:t>
      </w:r>
      <w:r>
        <w:rPr/>
        <w:t>вечером)</w:t>
      </w:r>
      <w:r>
        <w:rPr>
          <w:spacing w:val="8"/>
        </w:rPr>
        <w:t> </w:t>
      </w:r>
      <w:r>
        <w:rPr/>
        <w:t>мы</w:t>
      </w:r>
      <w:r>
        <w:rPr>
          <w:spacing w:val="8"/>
        </w:rPr>
        <w:t> </w:t>
      </w:r>
      <w:r>
        <w:rPr/>
        <w:t>обеспечиваем</w:t>
      </w:r>
      <w:r>
        <w:rPr>
          <w:spacing w:val="8"/>
        </w:rPr>
        <w:t> </w:t>
      </w:r>
      <w:r>
        <w:rPr/>
        <w:t>горячей</w:t>
      </w:r>
      <w:r>
        <w:rPr>
          <w:spacing w:val="9"/>
        </w:rPr>
        <w:t> </w:t>
      </w:r>
      <w:r>
        <w:rPr/>
        <w:t>едой</w:t>
      </w:r>
      <w:r>
        <w:rPr>
          <w:spacing w:val="10"/>
        </w:rPr>
        <w:t> </w:t>
      </w:r>
      <w:r>
        <w:rPr/>
        <w:t>бездомных</w:t>
      </w:r>
      <w:r>
        <w:rPr>
          <w:spacing w:val="8"/>
        </w:rPr>
        <w:t> </w:t>
      </w:r>
      <w:r>
        <w:rPr/>
        <w:t>на</w:t>
      </w:r>
      <w:r>
        <w:rPr>
          <w:spacing w:val="7"/>
        </w:rPr>
        <w:t> </w:t>
      </w:r>
      <w:r>
        <w:rPr/>
        <w:t>площадке</w:t>
      </w:r>
      <w:r>
        <w:rPr>
          <w:spacing w:val="7"/>
        </w:rPr>
        <w:t> </w:t>
      </w:r>
      <w:r>
        <w:rPr/>
        <w:t>нашего</w:t>
      </w:r>
      <w:r>
        <w:rPr>
          <w:spacing w:val="8"/>
        </w:rPr>
        <w:t> </w:t>
      </w:r>
      <w:r>
        <w:rPr/>
        <w:t>партнера</w:t>
      </w:r>
    </w:p>
    <w:p>
      <w:pPr>
        <w:spacing w:after="0"/>
        <w:jc w:val="both"/>
        <w:sectPr>
          <w:pgSz w:w="11910" w:h="16840"/>
          <w:pgMar w:top="980" w:bottom="280" w:left="920" w:right="620"/>
        </w:sectPr>
      </w:pPr>
    </w:p>
    <w:p>
      <w:pPr>
        <w:pStyle w:val="ListParagraph"/>
        <w:numPr>
          <w:ilvl w:val="0"/>
          <w:numId w:val="2"/>
        </w:numPr>
        <w:tabs>
          <w:tab w:pos="485" w:val="left" w:leader="none"/>
        </w:tabs>
        <w:spacing w:line="240" w:lineRule="auto" w:before="61" w:after="0"/>
        <w:ind w:left="212" w:right="235" w:firstLine="0"/>
        <w:jc w:val="both"/>
        <w:rPr>
          <w:sz w:val="24"/>
        </w:rPr>
      </w:pPr>
      <w:r>
        <w:rPr/>
        <w:pict>
          <v:line style="position:absolute;mso-position-horizontal-relative:page;mso-position-vertical-relative:page;z-index:-252754944" from="337.269989pt,618.130005pt" to="457.649989pt,618.130005pt" stroked="true" strokeweight=".599980pt" strokecolor="#0000ff">
            <v:stroke dashstyle="solid"/>
            <w10:wrap type="none"/>
          </v:line>
        </w:pict>
      </w:r>
      <w:r>
        <w:rPr/>
        <w:pict>
          <v:line style="position:absolute;mso-position-horizontal-relative:page;mso-position-vertical-relative:page;z-index:-252753920" from="319.269989pt,745.356018pt" to="455.009989pt,745.356018pt" stroked="true" strokeweight=".599980pt" strokecolor="#0000ff">
            <v:stroke dashstyle="solid"/>
            <w10:wrap type="none"/>
          </v:line>
        </w:pict>
      </w:r>
      <w:r>
        <w:rPr>
          <w:sz w:val="24"/>
        </w:rPr>
        <w:t>Комплексного центра помощи бездомным «Теплый кров». Проект курирует Отдел по церковной благотворительности и социальному служению Ижевской епархии Русской Православной Церкви Московского Патриархата. В приготовлении и раздаче горячих обедов участвуют ребята из 4-х старших группы Детского дома по</w:t>
      </w:r>
      <w:r>
        <w:rPr>
          <w:spacing w:val="-3"/>
          <w:sz w:val="24"/>
        </w:rPr>
        <w:t> </w:t>
      </w:r>
      <w:r>
        <w:rPr>
          <w:sz w:val="24"/>
        </w:rPr>
        <w:t>графику.</w:t>
      </w:r>
    </w:p>
    <w:p>
      <w:pPr>
        <w:pStyle w:val="BodyText"/>
        <w:spacing w:before="1"/>
        <w:ind w:left="212" w:right="230" w:firstLine="708"/>
        <w:jc w:val="both"/>
      </w:pPr>
      <w:r>
        <w:rPr/>
        <w:t>С наибольшими проблемами пришлось столкнуться на организационном этапе реализации проекта. Они связаны с поиском партнеров проекта и подготовкой графика выездов. В целях поиска потенциальных партнеров мы провели переговоры с АНО «ЦРА Судьбы», которые реализуют проект «Приют-Ижевск» с мая 2019 года. Но, первые выезды показали, что антисанитарные условия приюта и отсутствие контролирующего его работу персонала, делает пребывание наших детей там небезопасным.</w:t>
      </w:r>
    </w:p>
    <w:p>
      <w:pPr>
        <w:pStyle w:val="BodyText"/>
        <w:ind w:left="212" w:right="228" w:firstLine="708"/>
        <w:jc w:val="both"/>
      </w:pPr>
      <w:r>
        <w:rPr/>
        <w:t>Другой потенциальный партнер, выявленный в ходе мониторинга – Отдел по церковной благотворительности и социальному служению Ижевской епархии Русской Православной Церкви Московского Патриархата – реализует два проекта для бездомных: «Желтый автобус» и</w:t>
      </w:r>
    </w:p>
    <w:p>
      <w:pPr>
        <w:pStyle w:val="BodyText"/>
        <w:ind w:left="212" w:right="223"/>
        <w:jc w:val="both"/>
      </w:pPr>
      <w:r>
        <w:rPr/>
        <w:t>«Теплый кров». Наша попытка присоединиться к «Желтому автобусу» не встретила понимания у куратора проекта матушки Елены. Проект «Теплый кров» принял нашу помощь в удобное для ребят вечернее время, поскольку их подопечные ночуют в приюте. Так была решена и вторая основная проблема – реализация мероприятий проекта без отрыва от учебы. «Теплый кров» каждый год ставит свою теплую армейскую палатку в декабре, здесь лица БОМЖ могут переночевать, а также получить горячую еду и тёплую одежду, предметы личной гигиены. Для выполнения показателей проекта, в январе мы совершали по 2 выезда в неделю, вместо 1, запланированного графиком первоначально.</w:t>
      </w:r>
    </w:p>
    <w:p>
      <w:pPr>
        <w:pStyle w:val="BodyText"/>
        <w:spacing w:before="1"/>
        <w:ind w:left="212" w:right="232" w:firstLine="708"/>
        <w:jc w:val="both"/>
      </w:pPr>
      <w:r>
        <w:rPr/>
        <w:t>Педагогические эффекты, полученные от общения детей с благополучателями проекта, вероятно, кого-то шокируют.  Проект помог ребятам принять и выработать личное отношение  к человеку, находящемуся на обочине жизни. Помог понять, что человек человеку друг и брат, что настоящих людей, умеющих давать безвозмездно, не так </w:t>
      </w:r>
      <w:r>
        <w:rPr>
          <w:spacing w:val="-4"/>
        </w:rPr>
        <w:t>уж </w:t>
      </w:r>
      <w:r>
        <w:rPr/>
        <w:t>много, но и в нашем городе они есть. И стать членом этого сообщества – это их личный вклад в спасение жизни и повышения уровня моральной ответственности за происходящее вокруг и внутри нас. Они прошли школу милосердия.</w:t>
      </w:r>
    </w:p>
    <w:p>
      <w:pPr>
        <w:pStyle w:val="BodyText"/>
        <w:ind w:left="212" w:right="233" w:firstLine="708"/>
        <w:jc w:val="both"/>
      </w:pPr>
      <w:r>
        <w:rPr/>
        <w:t>Реализация нашего проекта способствует снижению уровня социальной напряженности, а его участники приобретают навыки командной работы и приготовления пищи, которые пригодятся им в будущем.</w:t>
      </w:r>
    </w:p>
    <w:p>
      <w:pPr>
        <w:pStyle w:val="BodyText"/>
      </w:pPr>
    </w:p>
    <w:p>
      <w:pPr>
        <w:pStyle w:val="ListParagraph"/>
        <w:numPr>
          <w:ilvl w:val="0"/>
          <w:numId w:val="1"/>
        </w:numPr>
        <w:tabs>
          <w:tab w:pos="934" w:val="left" w:leader="none"/>
        </w:tabs>
        <w:spacing w:line="240" w:lineRule="auto" w:before="0" w:after="0"/>
        <w:ind w:left="933" w:right="0" w:hanging="361"/>
        <w:jc w:val="left"/>
        <w:rPr>
          <w:sz w:val="24"/>
        </w:rPr>
      </w:pPr>
      <w:r>
        <w:rPr>
          <w:sz w:val="24"/>
        </w:rPr>
        <w:t>Команда</w:t>
      </w:r>
      <w:r>
        <w:rPr>
          <w:spacing w:val="-2"/>
          <w:sz w:val="24"/>
        </w:rPr>
        <w:t> </w:t>
      </w:r>
      <w:r>
        <w:rPr>
          <w:sz w:val="24"/>
        </w:rPr>
        <w:t>проекта:</w:t>
      </w:r>
    </w:p>
    <w:p>
      <w:pPr>
        <w:pStyle w:val="BodyText"/>
        <w:spacing w:before="9"/>
        <w:rPr>
          <w:sz w:val="20"/>
        </w:r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4"/>
        <w:gridCol w:w="6522"/>
      </w:tblGrid>
      <w:tr>
        <w:trPr>
          <w:trHeight w:val="287" w:hRule="atLeast"/>
        </w:trPr>
        <w:tc>
          <w:tcPr>
            <w:tcW w:w="3404" w:type="dxa"/>
          </w:tcPr>
          <w:p>
            <w:pPr>
              <w:pStyle w:val="TableParagraph"/>
              <w:tabs>
                <w:tab w:pos="828" w:val="left" w:leader="none"/>
              </w:tabs>
              <w:spacing w:line="268" w:lineRule="exact"/>
              <w:ind w:left="107"/>
              <w:rPr>
                <w:b/>
                <w:sz w:val="24"/>
              </w:rPr>
            </w:pPr>
            <w:r>
              <w:rPr>
                <w:b/>
                <w:sz w:val="24"/>
              </w:rPr>
              <w:t>1.</w:t>
              <w:tab/>
              <w:t>ФИО</w:t>
            </w:r>
          </w:p>
        </w:tc>
        <w:tc>
          <w:tcPr>
            <w:tcW w:w="6522" w:type="dxa"/>
          </w:tcPr>
          <w:p>
            <w:pPr>
              <w:pStyle w:val="TableParagraph"/>
              <w:spacing w:line="268" w:lineRule="exact"/>
              <w:rPr>
                <w:b/>
                <w:sz w:val="24"/>
              </w:rPr>
            </w:pPr>
            <w:r>
              <w:rPr>
                <w:b/>
                <w:sz w:val="24"/>
              </w:rPr>
              <w:t>Анна Ш.</w:t>
            </w:r>
          </w:p>
        </w:tc>
      </w:tr>
      <w:tr>
        <w:trPr>
          <w:trHeight w:val="1103" w:hRule="atLeast"/>
        </w:trPr>
        <w:tc>
          <w:tcPr>
            <w:tcW w:w="3404" w:type="dxa"/>
          </w:tcPr>
          <w:p>
            <w:pPr>
              <w:pStyle w:val="TableParagraph"/>
              <w:tabs>
                <w:tab w:pos="828" w:val="left" w:leader="none"/>
              </w:tabs>
              <w:spacing w:line="268" w:lineRule="exact"/>
              <w:ind w:left="107"/>
              <w:rPr>
                <w:sz w:val="24"/>
              </w:rPr>
            </w:pPr>
            <w:r>
              <w:rPr>
                <w:sz w:val="24"/>
              </w:rPr>
              <w:t>2.</w:t>
              <w:tab/>
              <w:t>Роль в</w:t>
            </w:r>
            <w:r>
              <w:rPr>
                <w:spacing w:val="-2"/>
                <w:sz w:val="24"/>
              </w:rPr>
              <w:t> </w:t>
            </w:r>
            <w:r>
              <w:rPr>
                <w:sz w:val="24"/>
              </w:rPr>
              <w:t>проекте</w:t>
            </w:r>
          </w:p>
        </w:tc>
        <w:tc>
          <w:tcPr>
            <w:tcW w:w="6522" w:type="dxa"/>
          </w:tcPr>
          <w:p>
            <w:pPr>
              <w:pStyle w:val="TableParagraph"/>
              <w:ind w:right="448"/>
              <w:rPr>
                <w:sz w:val="24"/>
              </w:rPr>
            </w:pPr>
            <w:r>
              <w:rPr>
                <w:sz w:val="24"/>
              </w:rPr>
              <w:t>Менеджер проекта: ответственный за контакты с партнерами, составление графиков работы рабочих групп проекта (приготовления, доставки и раздачи обедов),</w:t>
            </w:r>
          </w:p>
          <w:p>
            <w:pPr>
              <w:pStyle w:val="TableParagraph"/>
              <w:spacing w:line="264" w:lineRule="exact"/>
              <w:rPr>
                <w:sz w:val="24"/>
              </w:rPr>
            </w:pPr>
            <w:r>
              <w:rPr>
                <w:sz w:val="24"/>
              </w:rPr>
              <w:t>контроль их соблюдения.</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3.</w:t>
              <w:tab/>
              <w:t>Возраст</w:t>
            </w:r>
          </w:p>
        </w:tc>
        <w:tc>
          <w:tcPr>
            <w:tcW w:w="6522" w:type="dxa"/>
          </w:tcPr>
          <w:p>
            <w:pPr>
              <w:pStyle w:val="TableParagraph"/>
              <w:spacing w:line="256" w:lineRule="exact"/>
              <w:rPr>
                <w:sz w:val="24"/>
              </w:rPr>
            </w:pPr>
            <w:r>
              <w:rPr>
                <w:sz w:val="24"/>
              </w:rPr>
              <w:t>16</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4.</w:t>
              <w:tab/>
              <w:t>Контакты</w:t>
            </w:r>
          </w:p>
        </w:tc>
        <w:tc>
          <w:tcPr>
            <w:tcW w:w="6522" w:type="dxa"/>
          </w:tcPr>
          <w:p>
            <w:pPr>
              <w:pStyle w:val="TableParagraph"/>
              <w:spacing w:line="256" w:lineRule="exact"/>
              <w:rPr>
                <w:sz w:val="24"/>
              </w:rPr>
            </w:pPr>
            <w:r>
              <w:rPr>
                <w:sz w:val="24"/>
              </w:rPr>
              <w:t>8_ _ _ _ _ _ _ 15298</w:t>
            </w:r>
            <w:r>
              <w:rPr>
                <w:spacing w:val="59"/>
                <w:sz w:val="24"/>
              </w:rPr>
              <w:t> </w:t>
            </w:r>
            <w:hyperlink r:id="rId9">
              <w:r>
                <w:rPr>
                  <w:color w:val="0000FF"/>
                  <w:sz w:val="24"/>
                </w:rPr>
                <w:t>https://vk.com/anna_kise</w:t>
              </w:r>
            </w:hyperlink>
          </w:p>
        </w:tc>
      </w:tr>
      <w:tr>
        <w:trPr>
          <w:trHeight w:val="828" w:hRule="atLeast"/>
        </w:trPr>
        <w:tc>
          <w:tcPr>
            <w:tcW w:w="3404" w:type="dxa"/>
          </w:tcPr>
          <w:p>
            <w:pPr>
              <w:pStyle w:val="TableParagraph"/>
              <w:tabs>
                <w:tab w:pos="828" w:val="left" w:leader="none"/>
              </w:tabs>
              <w:ind w:left="107" w:right="465"/>
              <w:rPr>
                <w:sz w:val="24"/>
              </w:rPr>
            </w:pPr>
            <w:r>
              <w:rPr>
                <w:sz w:val="24"/>
              </w:rPr>
              <w:t>5.</w:t>
              <w:tab/>
              <w:t>Опыт общественной деятельности (указать до</w:t>
            </w:r>
            <w:r>
              <w:rPr>
                <w:spacing w:val="-9"/>
                <w:sz w:val="24"/>
              </w:rPr>
              <w:t> </w:t>
            </w:r>
            <w:r>
              <w:rPr>
                <w:sz w:val="24"/>
              </w:rPr>
              <w:t>5</w:t>
            </w:r>
          </w:p>
          <w:p>
            <w:pPr>
              <w:pStyle w:val="TableParagraph"/>
              <w:spacing w:line="264" w:lineRule="exact"/>
              <w:ind w:left="107"/>
              <w:rPr>
                <w:sz w:val="24"/>
              </w:rPr>
            </w:pPr>
            <w:r>
              <w:rPr>
                <w:sz w:val="24"/>
              </w:rPr>
              <w:t>значимых проектов)</w:t>
            </w:r>
          </w:p>
        </w:tc>
        <w:tc>
          <w:tcPr>
            <w:tcW w:w="6522" w:type="dxa"/>
          </w:tcPr>
          <w:p>
            <w:pPr>
              <w:pStyle w:val="TableParagraph"/>
              <w:ind w:right="601"/>
              <w:rPr>
                <w:sz w:val="24"/>
              </w:rPr>
            </w:pPr>
            <w:r>
              <w:rPr>
                <w:sz w:val="24"/>
              </w:rPr>
              <w:t>Неделя добрых дел в РДД, участник благотворительных концертов, спектаклей</w:t>
            </w:r>
          </w:p>
        </w:tc>
      </w:tr>
      <w:tr>
        <w:trPr>
          <w:trHeight w:val="275" w:hRule="atLeast"/>
        </w:trPr>
        <w:tc>
          <w:tcPr>
            <w:tcW w:w="3404" w:type="dxa"/>
          </w:tcPr>
          <w:p>
            <w:pPr>
              <w:pStyle w:val="TableParagraph"/>
              <w:ind w:left="0"/>
              <w:rPr>
                <w:sz w:val="20"/>
              </w:rPr>
            </w:pPr>
          </w:p>
        </w:tc>
        <w:tc>
          <w:tcPr>
            <w:tcW w:w="6522" w:type="dxa"/>
          </w:tcPr>
          <w:p>
            <w:pPr>
              <w:pStyle w:val="TableParagraph"/>
              <w:ind w:left="0"/>
              <w:rPr>
                <w:sz w:val="20"/>
              </w:rPr>
            </w:pPr>
          </w:p>
        </w:tc>
      </w:tr>
      <w:tr>
        <w:trPr>
          <w:trHeight w:val="278" w:hRule="atLeast"/>
        </w:trPr>
        <w:tc>
          <w:tcPr>
            <w:tcW w:w="3404" w:type="dxa"/>
          </w:tcPr>
          <w:p>
            <w:pPr>
              <w:pStyle w:val="TableParagraph"/>
              <w:tabs>
                <w:tab w:pos="828" w:val="left" w:leader="none"/>
              </w:tabs>
              <w:spacing w:line="258" w:lineRule="exact"/>
              <w:ind w:left="107"/>
              <w:rPr>
                <w:b/>
                <w:sz w:val="24"/>
              </w:rPr>
            </w:pPr>
            <w:r>
              <w:rPr>
                <w:b/>
                <w:sz w:val="24"/>
              </w:rPr>
              <w:t>1.</w:t>
              <w:tab/>
              <w:t>ФИО</w:t>
            </w:r>
          </w:p>
        </w:tc>
        <w:tc>
          <w:tcPr>
            <w:tcW w:w="6522" w:type="dxa"/>
          </w:tcPr>
          <w:p>
            <w:pPr>
              <w:pStyle w:val="TableParagraph"/>
              <w:spacing w:line="258" w:lineRule="exact"/>
              <w:rPr>
                <w:b/>
                <w:sz w:val="24"/>
              </w:rPr>
            </w:pPr>
            <w:r>
              <w:rPr>
                <w:b/>
                <w:sz w:val="24"/>
              </w:rPr>
              <w:t>Лиана Ш.</w:t>
            </w:r>
          </w:p>
        </w:tc>
      </w:tr>
      <w:tr>
        <w:trPr>
          <w:trHeight w:val="551" w:hRule="atLeast"/>
        </w:trPr>
        <w:tc>
          <w:tcPr>
            <w:tcW w:w="3404" w:type="dxa"/>
          </w:tcPr>
          <w:p>
            <w:pPr>
              <w:pStyle w:val="TableParagraph"/>
              <w:tabs>
                <w:tab w:pos="828" w:val="left" w:leader="none"/>
              </w:tabs>
              <w:spacing w:line="268" w:lineRule="exact"/>
              <w:ind w:left="107"/>
              <w:rPr>
                <w:sz w:val="24"/>
              </w:rPr>
            </w:pPr>
            <w:r>
              <w:rPr>
                <w:sz w:val="24"/>
              </w:rPr>
              <w:t>2.</w:t>
              <w:tab/>
              <w:t>Роль в</w:t>
            </w:r>
            <w:r>
              <w:rPr>
                <w:spacing w:val="-2"/>
                <w:sz w:val="24"/>
              </w:rPr>
              <w:t> </w:t>
            </w:r>
            <w:r>
              <w:rPr>
                <w:sz w:val="24"/>
              </w:rPr>
              <w:t>проекте</w:t>
            </w:r>
          </w:p>
        </w:tc>
        <w:tc>
          <w:tcPr>
            <w:tcW w:w="6522" w:type="dxa"/>
          </w:tcPr>
          <w:p>
            <w:pPr>
              <w:pStyle w:val="TableParagraph"/>
              <w:spacing w:line="268" w:lineRule="exact"/>
              <w:rPr>
                <w:sz w:val="24"/>
              </w:rPr>
            </w:pPr>
            <w:r>
              <w:rPr>
                <w:sz w:val="24"/>
              </w:rPr>
              <w:t>Ответственная за разработку меню и приготовление пищи.</w:t>
            </w:r>
          </w:p>
          <w:p>
            <w:pPr>
              <w:pStyle w:val="TableParagraph"/>
              <w:spacing w:line="264" w:lineRule="exact"/>
              <w:rPr>
                <w:sz w:val="24"/>
              </w:rPr>
            </w:pPr>
            <w:r>
              <w:rPr>
                <w:sz w:val="24"/>
              </w:rPr>
              <w:t>Контроль работы группы приготовление пищи.</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3.</w:t>
              <w:tab/>
              <w:t>Возраст</w:t>
            </w:r>
          </w:p>
        </w:tc>
        <w:tc>
          <w:tcPr>
            <w:tcW w:w="6522" w:type="dxa"/>
          </w:tcPr>
          <w:p>
            <w:pPr>
              <w:pStyle w:val="TableParagraph"/>
              <w:spacing w:line="256" w:lineRule="exact"/>
              <w:rPr>
                <w:sz w:val="24"/>
              </w:rPr>
            </w:pPr>
            <w:r>
              <w:rPr>
                <w:sz w:val="24"/>
              </w:rPr>
              <w:t>15</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4.</w:t>
              <w:tab/>
              <w:t>Контакты</w:t>
            </w:r>
          </w:p>
        </w:tc>
        <w:tc>
          <w:tcPr>
            <w:tcW w:w="6522" w:type="dxa"/>
          </w:tcPr>
          <w:p>
            <w:pPr>
              <w:pStyle w:val="TableParagraph"/>
              <w:spacing w:line="256" w:lineRule="exact"/>
              <w:rPr>
                <w:sz w:val="24"/>
              </w:rPr>
            </w:pPr>
            <w:r>
              <w:rPr>
                <w:sz w:val="24"/>
              </w:rPr>
              <w:t>8_ _ _ _ _ _1519</w:t>
            </w:r>
            <w:r>
              <w:rPr>
                <w:spacing w:val="59"/>
                <w:sz w:val="24"/>
              </w:rPr>
              <w:t> </w:t>
            </w:r>
            <w:hyperlink r:id="rId10">
              <w:r>
                <w:rPr>
                  <w:color w:val="0000FF"/>
                  <w:sz w:val="24"/>
                </w:rPr>
                <w:t>https://vk.com/id3</w:t>
              </w:r>
            </w:hyperlink>
          </w:p>
        </w:tc>
      </w:tr>
      <w:tr>
        <w:trPr>
          <w:trHeight w:val="827" w:hRule="atLeast"/>
        </w:trPr>
        <w:tc>
          <w:tcPr>
            <w:tcW w:w="3404" w:type="dxa"/>
          </w:tcPr>
          <w:p>
            <w:pPr>
              <w:pStyle w:val="TableParagraph"/>
              <w:tabs>
                <w:tab w:pos="828" w:val="left" w:leader="none"/>
              </w:tabs>
              <w:spacing w:line="268" w:lineRule="exact"/>
              <w:ind w:left="107"/>
              <w:rPr>
                <w:sz w:val="24"/>
              </w:rPr>
            </w:pPr>
            <w:r>
              <w:rPr>
                <w:sz w:val="24"/>
              </w:rPr>
              <w:t>5.</w:t>
              <w:tab/>
              <w:t>Опыт</w:t>
            </w:r>
            <w:r>
              <w:rPr>
                <w:spacing w:val="-1"/>
                <w:sz w:val="24"/>
              </w:rPr>
              <w:t> </w:t>
            </w:r>
            <w:r>
              <w:rPr>
                <w:sz w:val="24"/>
              </w:rPr>
              <w:t>общественной</w:t>
            </w:r>
          </w:p>
          <w:p>
            <w:pPr>
              <w:pStyle w:val="TableParagraph"/>
              <w:spacing w:line="270" w:lineRule="atLeast"/>
              <w:ind w:left="107" w:right="518"/>
              <w:rPr>
                <w:sz w:val="24"/>
              </w:rPr>
            </w:pPr>
            <w:r>
              <w:rPr>
                <w:sz w:val="24"/>
              </w:rPr>
              <w:t>деятельности (указать до 5 значимых проектов)</w:t>
            </w:r>
          </w:p>
        </w:tc>
        <w:tc>
          <w:tcPr>
            <w:tcW w:w="6522" w:type="dxa"/>
          </w:tcPr>
          <w:p>
            <w:pPr>
              <w:pStyle w:val="TableParagraph"/>
              <w:ind w:right="601"/>
              <w:rPr>
                <w:sz w:val="24"/>
              </w:rPr>
            </w:pPr>
            <w:r>
              <w:rPr>
                <w:sz w:val="24"/>
              </w:rPr>
              <w:t>Неделя добрых дел в РДД, участник благотворительных концертов, спектаклей</w:t>
            </w:r>
          </w:p>
        </w:tc>
      </w:tr>
    </w:tbl>
    <w:p>
      <w:pPr>
        <w:spacing w:after="0"/>
        <w:rPr>
          <w:sz w:val="24"/>
        </w:rPr>
        <w:sectPr>
          <w:pgSz w:w="11910" w:h="16840"/>
          <w:pgMar w:top="980" w:bottom="280" w:left="920" w:right="620"/>
        </w:sect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4"/>
        <w:gridCol w:w="6522"/>
      </w:tblGrid>
      <w:tr>
        <w:trPr>
          <w:trHeight w:val="277" w:hRule="atLeast"/>
        </w:trPr>
        <w:tc>
          <w:tcPr>
            <w:tcW w:w="3404" w:type="dxa"/>
          </w:tcPr>
          <w:p>
            <w:pPr>
              <w:pStyle w:val="TableParagraph"/>
              <w:ind w:left="0"/>
              <w:rPr>
                <w:sz w:val="20"/>
              </w:rPr>
            </w:pPr>
          </w:p>
        </w:tc>
        <w:tc>
          <w:tcPr>
            <w:tcW w:w="6522" w:type="dxa"/>
          </w:tcPr>
          <w:p>
            <w:pPr>
              <w:pStyle w:val="TableParagraph"/>
              <w:ind w:left="0"/>
              <w:rPr>
                <w:sz w:val="20"/>
              </w:rPr>
            </w:pPr>
          </w:p>
        </w:tc>
      </w:tr>
      <w:tr>
        <w:trPr>
          <w:trHeight w:val="275" w:hRule="atLeast"/>
        </w:trPr>
        <w:tc>
          <w:tcPr>
            <w:tcW w:w="3404" w:type="dxa"/>
          </w:tcPr>
          <w:p>
            <w:pPr>
              <w:pStyle w:val="TableParagraph"/>
              <w:tabs>
                <w:tab w:pos="828" w:val="left" w:leader="none"/>
              </w:tabs>
              <w:spacing w:line="256" w:lineRule="exact"/>
              <w:ind w:left="107"/>
              <w:rPr>
                <w:b/>
                <w:sz w:val="24"/>
              </w:rPr>
            </w:pPr>
            <w:r>
              <w:rPr>
                <w:b/>
                <w:sz w:val="24"/>
              </w:rPr>
              <w:t>1.</w:t>
              <w:tab/>
              <w:t>ФИО</w:t>
            </w:r>
          </w:p>
        </w:tc>
        <w:tc>
          <w:tcPr>
            <w:tcW w:w="6522" w:type="dxa"/>
          </w:tcPr>
          <w:p>
            <w:pPr>
              <w:pStyle w:val="TableParagraph"/>
              <w:spacing w:line="256" w:lineRule="exact"/>
              <w:rPr>
                <w:b/>
                <w:sz w:val="24"/>
              </w:rPr>
            </w:pPr>
            <w:r>
              <w:rPr>
                <w:b/>
                <w:sz w:val="24"/>
              </w:rPr>
              <w:t>Эдуард Б.</w:t>
            </w:r>
          </w:p>
        </w:tc>
      </w:tr>
      <w:tr>
        <w:trPr>
          <w:trHeight w:val="276" w:hRule="atLeast"/>
        </w:trPr>
        <w:tc>
          <w:tcPr>
            <w:tcW w:w="3404" w:type="dxa"/>
          </w:tcPr>
          <w:p>
            <w:pPr>
              <w:pStyle w:val="TableParagraph"/>
              <w:tabs>
                <w:tab w:pos="828" w:val="left" w:leader="none"/>
              </w:tabs>
              <w:spacing w:line="256" w:lineRule="exact"/>
              <w:ind w:left="107"/>
              <w:rPr>
                <w:sz w:val="24"/>
              </w:rPr>
            </w:pPr>
            <w:r>
              <w:rPr>
                <w:sz w:val="24"/>
              </w:rPr>
              <w:t>2.</w:t>
              <w:tab/>
              <w:t>Роль в</w:t>
            </w:r>
            <w:r>
              <w:rPr>
                <w:spacing w:val="-2"/>
                <w:sz w:val="24"/>
              </w:rPr>
              <w:t> </w:t>
            </w:r>
            <w:r>
              <w:rPr>
                <w:sz w:val="24"/>
              </w:rPr>
              <w:t>проекте</w:t>
            </w:r>
          </w:p>
        </w:tc>
        <w:tc>
          <w:tcPr>
            <w:tcW w:w="6522" w:type="dxa"/>
          </w:tcPr>
          <w:p>
            <w:pPr>
              <w:pStyle w:val="TableParagraph"/>
              <w:spacing w:line="256" w:lineRule="exact"/>
              <w:rPr>
                <w:sz w:val="24"/>
              </w:rPr>
            </w:pPr>
            <w:r>
              <w:rPr>
                <w:sz w:val="24"/>
              </w:rPr>
              <w:t>Ответственный за приобретение оборудования и продуктов</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3.</w:t>
              <w:tab/>
              <w:t>Возраст</w:t>
            </w:r>
          </w:p>
        </w:tc>
        <w:tc>
          <w:tcPr>
            <w:tcW w:w="6522" w:type="dxa"/>
          </w:tcPr>
          <w:p>
            <w:pPr>
              <w:pStyle w:val="TableParagraph"/>
              <w:spacing w:line="256" w:lineRule="exact"/>
              <w:rPr>
                <w:sz w:val="24"/>
              </w:rPr>
            </w:pPr>
            <w:r>
              <w:rPr>
                <w:sz w:val="24"/>
              </w:rPr>
              <w:t>17</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4.</w:t>
              <w:tab/>
              <w:t>Контакты</w:t>
            </w:r>
          </w:p>
        </w:tc>
        <w:tc>
          <w:tcPr>
            <w:tcW w:w="6522" w:type="dxa"/>
          </w:tcPr>
          <w:p>
            <w:pPr>
              <w:pStyle w:val="TableParagraph"/>
              <w:spacing w:line="256" w:lineRule="exact"/>
              <w:rPr>
                <w:sz w:val="24"/>
              </w:rPr>
            </w:pPr>
            <w:r>
              <w:rPr>
                <w:sz w:val="24"/>
              </w:rPr>
              <w:t>8_ _ _ _ _ _ 8490</w:t>
            </w:r>
            <w:r>
              <w:rPr>
                <w:spacing w:val="59"/>
                <w:sz w:val="24"/>
              </w:rPr>
              <w:t> </w:t>
            </w:r>
            <w:hyperlink r:id="rId11">
              <w:r>
                <w:rPr>
                  <w:color w:val="0000FF"/>
                  <w:sz w:val="24"/>
                </w:rPr>
                <w:t>https://vk.com/id6</w:t>
              </w:r>
            </w:hyperlink>
          </w:p>
        </w:tc>
      </w:tr>
      <w:tr>
        <w:trPr>
          <w:trHeight w:val="827" w:hRule="atLeast"/>
        </w:trPr>
        <w:tc>
          <w:tcPr>
            <w:tcW w:w="3404" w:type="dxa"/>
          </w:tcPr>
          <w:p>
            <w:pPr>
              <w:pStyle w:val="TableParagraph"/>
              <w:tabs>
                <w:tab w:pos="828" w:val="left" w:leader="none"/>
              </w:tabs>
              <w:ind w:left="107" w:right="465"/>
              <w:rPr>
                <w:sz w:val="24"/>
              </w:rPr>
            </w:pPr>
            <w:r>
              <w:rPr>
                <w:sz w:val="24"/>
              </w:rPr>
              <w:t>5.</w:t>
              <w:tab/>
              <w:t>Опыт общественной деятельности (указать до</w:t>
            </w:r>
            <w:r>
              <w:rPr>
                <w:spacing w:val="-9"/>
                <w:sz w:val="24"/>
              </w:rPr>
              <w:t> </w:t>
            </w:r>
            <w:r>
              <w:rPr>
                <w:sz w:val="24"/>
              </w:rPr>
              <w:t>5</w:t>
            </w:r>
          </w:p>
          <w:p>
            <w:pPr>
              <w:pStyle w:val="TableParagraph"/>
              <w:spacing w:line="264" w:lineRule="exact"/>
              <w:ind w:left="107"/>
              <w:rPr>
                <w:sz w:val="24"/>
              </w:rPr>
            </w:pPr>
            <w:r>
              <w:rPr>
                <w:sz w:val="24"/>
              </w:rPr>
              <w:t>значимых проектов)</w:t>
            </w:r>
          </w:p>
        </w:tc>
        <w:tc>
          <w:tcPr>
            <w:tcW w:w="6522" w:type="dxa"/>
          </w:tcPr>
          <w:p>
            <w:pPr>
              <w:pStyle w:val="TableParagraph"/>
              <w:spacing w:line="268" w:lineRule="exact"/>
              <w:rPr>
                <w:sz w:val="24"/>
              </w:rPr>
            </w:pPr>
            <w:r>
              <w:rPr>
                <w:sz w:val="24"/>
              </w:rPr>
              <w:t>Неделя добрых дел в РДД</w:t>
            </w:r>
          </w:p>
        </w:tc>
      </w:tr>
      <w:tr>
        <w:trPr>
          <w:trHeight w:val="275" w:hRule="atLeast"/>
        </w:trPr>
        <w:tc>
          <w:tcPr>
            <w:tcW w:w="3404" w:type="dxa"/>
          </w:tcPr>
          <w:p>
            <w:pPr>
              <w:pStyle w:val="TableParagraph"/>
              <w:ind w:left="0"/>
              <w:rPr>
                <w:sz w:val="20"/>
              </w:rPr>
            </w:pPr>
          </w:p>
        </w:tc>
        <w:tc>
          <w:tcPr>
            <w:tcW w:w="6522" w:type="dxa"/>
          </w:tcPr>
          <w:p>
            <w:pPr>
              <w:pStyle w:val="TableParagraph"/>
              <w:ind w:left="0"/>
              <w:rPr>
                <w:sz w:val="20"/>
              </w:rPr>
            </w:pPr>
          </w:p>
        </w:tc>
      </w:tr>
      <w:tr>
        <w:trPr>
          <w:trHeight w:val="277" w:hRule="atLeast"/>
        </w:trPr>
        <w:tc>
          <w:tcPr>
            <w:tcW w:w="3404" w:type="dxa"/>
          </w:tcPr>
          <w:p>
            <w:pPr>
              <w:pStyle w:val="TableParagraph"/>
              <w:spacing w:line="258" w:lineRule="exact"/>
              <w:ind w:left="468"/>
              <w:rPr>
                <w:b/>
                <w:sz w:val="24"/>
              </w:rPr>
            </w:pPr>
            <w:r>
              <w:rPr>
                <w:b/>
                <w:sz w:val="24"/>
              </w:rPr>
              <w:t>1. ФИО</w:t>
            </w:r>
          </w:p>
        </w:tc>
        <w:tc>
          <w:tcPr>
            <w:tcW w:w="6522" w:type="dxa"/>
          </w:tcPr>
          <w:p>
            <w:pPr>
              <w:pStyle w:val="TableParagraph"/>
              <w:spacing w:line="258" w:lineRule="exact"/>
              <w:rPr>
                <w:b/>
                <w:sz w:val="24"/>
              </w:rPr>
            </w:pPr>
            <w:r>
              <w:rPr>
                <w:b/>
                <w:sz w:val="24"/>
              </w:rPr>
              <w:t>Диана С.</w:t>
            </w:r>
          </w:p>
        </w:tc>
      </w:tr>
      <w:tr>
        <w:trPr>
          <w:trHeight w:val="551" w:hRule="atLeast"/>
        </w:trPr>
        <w:tc>
          <w:tcPr>
            <w:tcW w:w="3404" w:type="dxa"/>
          </w:tcPr>
          <w:p>
            <w:pPr>
              <w:pStyle w:val="TableParagraph"/>
              <w:tabs>
                <w:tab w:pos="828" w:val="left" w:leader="none"/>
              </w:tabs>
              <w:spacing w:line="268" w:lineRule="exact"/>
              <w:ind w:left="107"/>
              <w:rPr>
                <w:sz w:val="24"/>
              </w:rPr>
            </w:pPr>
            <w:r>
              <w:rPr>
                <w:sz w:val="24"/>
              </w:rPr>
              <w:t>2.</w:t>
              <w:tab/>
              <w:t>Роль в</w:t>
            </w:r>
            <w:r>
              <w:rPr>
                <w:spacing w:val="-2"/>
                <w:sz w:val="24"/>
              </w:rPr>
              <w:t> </w:t>
            </w:r>
            <w:r>
              <w:rPr>
                <w:sz w:val="24"/>
              </w:rPr>
              <w:t>проекте</w:t>
            </w:r>
          </w:p>
        </w:tc>
        <w:tc>
          <w:tcPr>
            <w:tcW w:w="6522" w:type="dxa"/>
          </w:tcPr>
          <w:p>
            <w:pPr>
              <w:pStyle w:val="TableParagraph"/>
              <w:spacing w:line="268" w:lineRule="exact"/>
              <w:rPr>
                <w:sz w:val="24"/>
              </w:rPr>
            </w:pPr>
            <w:r>
              <w:rPr>
                <w:sz w:val="24"/>
              </w:rPr>
              <w:t>Ответственная за доставку обедов к пункту выдачи.</w:t>
            </w:r>
          </w:p>
          <w:p>
            <w:pPr>
              <w:pStyle w:val="TableParagraph"/>
              <w:spacing w:line="264" w:lineRule="exact"/>
              <w:rPr>
                <w:sz w:val="24"/>
              </w:rPr>
            </w:pPr>
            <w:r>
              <w:rPr>
                <w:sz w:val="24"/>
              </w:rPr>
              <w:t>Контроль работы группы доставки</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3.</w:t>
              <w:tab/>
              <w:t>Возраст</w:t>
            </w:r>
          </w:p>
        </w:tc>
        <w:tc>
          <w:tcPr>
            <w:tcW w:w="6522" w:type="dxa"/>
          </w:tcPr>
          <w:p>
            <w:pPr>
              <w:pStyle w:val="TableParagraph"/>
              <w:spacing w:line="256" w:lineRule="exact"/>
              <w:rPr>
                <w:sz w:val="24"/>
              </w:rPr>
            </w:pPr>
            <w:r>
              <w:rPr>
                <w:sz w:val="24"/>
              </w:rPr>
              <w:t>16</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4.</w:t>
              <w:tab/>
              <w:t>Контакты</w:t>
            </w:r>
          </w:p>
        </w:tc>
        <w:tc>
          <w:tcPr>
            <w:tcW w:w="6522" w:type="dxa"/>
          </w:tcPr>
          <w:p>
            <w:pPr>
              <w:pStyle w:val="TableParagraph"/>
              <w:spacing w:line="256" w:lineRule="exact"/>
              <w:rPr>
                <w:sz w:val="24"/>
              </w:rPr>
            </w:pPr>
            <w:hyperlink r:id="rId12">
              <w:r>
                <w:rPr>
                  <w:color w:val="0000FF"/>
                  <w:sz w:val="24"/>
                </w:rPr>
                <w:t>https://vk.com/id30</w:t>
              </w:r>
            </w:hyperlink>
          </w:p>
        </w:tc>
      </w:tr>
      <w:tr>
        <w:trPr>
          <w:trHeight w:val="828" w:hRule="atLeast"/>
        </w:trPr>
        <w:tc>
          <w:tcPr>
            <w:tcW w:w="3404" w:type="dxa"/>
          </w:tcPr>
          <w:p>
            <w:pPr>
              <w:pStyle w:val="TableParagraph"/>
              <w:tabs>
                <w:tab w:pos="828" w:val="left" w:leader="none"/>
              </w:tabs>
              <w:ind w:left="107" w:right="465"/>
              <w:rPr>
                <w:sz w:val="24"/>
              </w:rPr>
            </w:pPr>
            <w:r>
              <w:rPr>
                <w:sz w:val="24"/>
              </w:rPr>
              <w:t>5.</w:t>
              <w:tab/>
              <w:t>Опыт общественной деятельности (указать до</w:t>
            </w:r>
            <w:r>
              <w:rPr>
                <w:spacing w:val="-9"/>
                <w:sz w:val="24"/>
              </w:rPr>
              <w:t> </w:t>
            </w:r>
            <w:r>
              <w:rPr>
                <w:sz w:val="24"/>
              </w:rPr>
              <w:t>5</w:t>
            </w:r>
          </w:p>
          <w:p>
            <w:pPr>
              <w:pStyle w:val="TableParagraph"/>
              <w:spacing w:line="264" w:lineRule="exact"/>
              <w:ind w:left="107"/>
              <w:rPr>
                <w:sz w:val="24"/>
              </w:rPr>
            </w:pPr>
            <w:r>
              <w:rPr>
                <w:sz w:val="24"/>
              </w:rPr>
              <w:t>значимых проектов)</w:t>
            </w:r>
          </w:p>
        </w:tc>
        <w:tc>
          <w:tcPr>
            <w:tcW w:w="6522" w:type="dxa"/>
          </w:tcPr>
          <w:p>
            <w:pPr>
              <w:pStyle w:val="TableParagraph"/>
              <w:ind w:right="601"/>
              <w:rPr>
                <w:sz w:val="24"/>
              </w:rPr>
            </w:pPr>
            <w:r>
              <w:rPr>
                <w:sz w:val="24"/>
              </w:rPr>
              <w:t>Неделя добрых дел в РДД, участник благотворительных концертов, спектаклей</w:t>
            </w:r>
          </w:p>
        </w:tc>
      </w:tr>
      <w:tr>
        <w:trPr>
          <w:trHeight w:val="275" w:hRule="atLeast"/>
        </w:trPr>
        <w:tc>
          <w:tcPr>
            <w:tcW w:w="3404" w:type="dxa"/>
          </w:tcPr>
          <w:p>
            <w:pPr>
              <w:pStyle w:val="TableParagraph"/>
              <w:ind w:left="0"/>
              <w:rPr>
                <w:sz w:val="20"/>
              </w:rPr>
            </w:pPr>
          </w:p>
        </w:tc>
        <w:tc>
          <w:tcPr>
            <w:tcW w:w="6522" w:type="dxa"/>
          </w:tcPr>
          <w:p>
            <w:pPr>
              <w:pStyle w:val="TableParagraph"/>
              <w:ind w:left="0"/>
              <w:rPr>
                <w:sz w:val="20"/>
              </w:rPr>
            </w:pPr>
          </w:p>
        </w:tc>
      </w:tr>
      <w:tr>
        <w:trPr>
          <w:trHeight w:val="277" w:hRule="atLeast"/>
        </w:trPr>
        <w:tc>
          <w:tcPr>
            <w:tcW w:w="3404" w:type="dxa"/>
          </w:tcPr>
          <w:p>
            <w:pPr>
              <w:pStyle w:val="TableParagraph"/>
              <w:tabs>
                <w:tab w:pos="828" w:val="left" w:leader="none"/>
              </w:tabs>
              <w:spacing w:line="258" w:lineRule="exact"/>
              <w:ind w:left="107"/>
              <w:rPr>
                <w:b/>
                <w:sz w:val="24"/>
              </w:rPr>
            </w:pPr>
            <w:r>
              <w:rPr>
                <w:b/>
                <w:sz w:val="24"/>
              </w:rPr>
              <w:t>1.</w:t>
              <w:tab/>
              <w:t>ФИО</w:t>
            </w:r>
          </w:p>
        </w:tc>
        <w:tc>
          <w:tcPr>
            <w:tcW w:w="6522" w:type="dxa"/>
          </w:tcPr>
          <w:p>
            <w:pPr>
              <w:pStyle w:val="TableParagraph"/>
              <w:spacing w:line="258" w:lineRule="exact"/>
              <w:rPr>
                <w:b/>
                <w:sz w:val="24"/>
              </w:rPr>
            </w:pPr>
            <w:r>
              <w:rPr>
                <w:b/>
                <w:sz w:val="24"/>
              </w:rPr>
              <w:t>Даниил К.</w:t>
            </w:r>
          </w:p>
        </w:tc>
      </w:tr>
      <w:tr>
        <w:trPr>
          <w:trHeight w:val="551" w:hRule="atLeast"/>
        </w:trPr>
        <w:tc>
          <w:tcPr>
            <w:tcW w:w="3404" w:type="dxa"/>
          </w:tcPr>
          <w:p>
            <w:pPr>
              <w:pStyle w:val="TableParagraph"/>
              <w:tabs>
                <w:tab w:pos="751" w:val="left" w:leader="none"/>
              </w:tabs>
              <w:spacing w:line="268" w:lineRule="exact"/>
              <w:ind w:left="107"/>
              <w:rPr>
                <w:sz w:val="24"/>
              </w:rPr>
            </w:pPr>
            <w:r>
              <w:rPr>
                <w:sz w:val="24"/>
              </w:rPr>
              <w:t>2.</w:t>
              <w:tab/>
              <w:t>Роль в</w:t>
            </w:r>
            <w:r>
              <w:rPr>
                <w:spacing w:val="-2"/>
                <w:sz w:val="24"/>
              </w:rPr>
              <w:t> </w:t>
            </w:r>
            <w:r>
              <w:rPr>
                <w:sz w:val="24"/>
              </w:rPr>
              <w:t>проекте</w:t>
            </w:r>
          </w:p>
        </w:tc>
        <w:tc>
          <w:tcPr>
            <w:tcW w:w="6522" w:type="dxa"/>
          </w:tcPr>
          <w:p>
            <w:pPr>
              <w:pStyle w:val="TableParagraph"/>
              <w:spacing w:line="268" w:lineRule="exact"/>
              <w:rPr>
                <w:sz w:val="24"/>
              </w:rPr>
            </w:pPr>
            <w:r>
              <w:rPr>
                <w:sz w:val="24"/>
              </w:rPr>
              <w:t>Ответственный за работу группы раздачи обедов, контроль</w:t>
            </w:r>
          </w:p>
          <w:p>
            <w:pPr>
              <w:pStyle w:val="TableParagraph"/>
              <w:spacing w:line="264" w:lineRule="exact"/>
              <w:rPr>
                <w:sz w:val="24"/>
              </w:rPr>
            </w:pPr>
            <w:r>
              <w:rPr>
                <w:sz w:val="24"/>
              </w:rPr>
              <w:t>работы группы раздачи</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3.</w:t>
              <w:tab/>
              <w:t>Возраст</w:t>
            </w:r>
          </w:p>
        </w:tc>
        <w:tc>
          <w:tcPr>
            <w:tcW w:w="6522" w:type="dxa"/>
          </w:tcPr>
          <w:p>
            <w:pPr>
              <w:pStyle w:val="TableParagraph"/>
              <w:spacing w:line="256" w:lineRule="exact"/>
              <w:rPr>
                <w:sz w:val="24"/>
              </w:rPr>
            </w:pPr>
            <w:r>
              <w:rPr>
                <w:sz w:val="24"/>
              </w:rPr>
              <w:t>18</w:t>
            </w:r>
          </w:p>
        </w:tc>
      </w:tr>
      <w:tr>
        <w:trPr>
          <w:trHeight w:val="275" w:hRule="atLeast"/>
        </w:trPr>
        <w:tc>
          <w:tcPr>
            <w:tcW w:w="3404" w:type="dxa"/>
          </w:tcPr>
          <w:p>
            <w:pPr>
              <w:pStyle w:val="TableParagraph"/>
              <w:tabs>
                <w:tab w:pos="828" w:val="left" w:leader="none"/>
              </w:tabs>
              <w:spacing w:line="256" w:lineRule="exact"/>
              <w:ind w:left="107"/>
              <w:rPr>
                <w:sz w:val="24"/>
              </w:rPr>
            </w:pPr>
            <w:r>
              <w:rPr>
                <w:sz w:val="24"/>
              </w:rPr>
              <w:t>4.</w:t>
              <w:tab/>
              <w:t>Контакты</w:t>
            </w:r>
          </w:p>
        </w:tc>
        <w:tc>
          <w:tcPr>
            <w:tcW w:w="6522" w:type="dxa"/>
          </w:tcPr>
          <w:p>
            <w:pPr>
              <w:pStyle w:val="TableParagraph"/>
              <w:spacing w:line="256" w:lineRule="exact"/>
              <w:rPr>
                <w:sz w:val="24"/>
              </w:rPr>
            </w:pPr>
            <w:r>
              <w:rPr>
                <w:sz w:val="24"/>
              </w:rPr>
              <w:t>8_ _ _ _ _ _ 8138</w:t>
            </w:r>
            <w:r>
              <w:rPr>
                <w:spacing w:val="59"/>
                <w:sz w:val="24"/>
              </w:rPr>
              <w:t> </w:t>
            </w:r>
            <w:hyperlink r:id="rId13">
              <w:r>
                <w:rPr>
                  <w:color w:val="0000FF"/>
                  <w:sz w:val="24"/>
                </w:rPr>
                <w:t>https://vk.com/id46</w:t>
              </w:r>
            </w:hyperlink>
          </w:p>
        </w:tc>
      </w:tr>
      <w:tr>
        <w:trPr>
          <w:trHeight w:val="827" w:hRule="atLeast"/>
        </w:trPr>
        <w:tc>
          <w:tcPr>
            <w:tcW w:w="3404" w:type="dxa"/>
          </w:tcPr>
          <w:p>
            <w:pPr>
              <w:pStyle w:val="TableParagraph"/>
              <w:tabs>
                <w:tab w:pos="828" w:val="left" w:leader="none"/>
              </w:tabs>
              <w:ind w:left="107" w:right="465"/>
              <w:rPr>
                <w:sz w:val="24"/>
              </w:rPr>
            </w:pPr>
            <w:r>
              <w:rPr>
                <w:sz w:val="24"/>
              </w:rPr>
              <w:t>5.</w:t>
              <w:tab/>
              <w:t>Опыт общественной деятельности (указать до</w:t>
            </w:r>
            <w:r>
              <w:rPr>
                <w:spacing w:val="-9"/>
                <w:sz w:val="24"/>
              </w:rPr>
              <w:t> </w:t>
            </w:r>
            <w:r>
              <w:rPr>
                <w:sz w:val="24"/>
              </w:rPr>
              <w:t>5</w:t>
            </w:r>
          </w:p>
          <w:p>
            <w:pPr>
              <w:pStyle w:val="TableParagraph"/>
              <w:spacing w:line="264" w:lineRule="exact"/>
              <w:ind w:left="107"/>
              <w:rPr>
                <w:sz w:val="24"/>
              </w:rPr>
            </w:pPr>
            <w:r>
              <w:rPr>
                <w:sz w:val="24"/>
              </w:rPr>
              <w:t>значимых проектов)</w:t>
            </w:r>
          </w:p>
        </w:tc>
        <w:tc>
          <w:tcPr>
            <w:tcW w:w="6522" w:type="dxa"/>
          </w:tcPr>
          <w:p>
            <w:pPr>
              <w:pStyle w:val="TableParagraph"/>
              <w:ind w:right="313"/>
              <w:rPr>
                <w:sz w:val="24"/>
              </w:rPr>
            </w:pPr>
            <w:r>
              <w:rPr>
                <w:sz w:val="24"/>
              </w:rPr>
              <w:t>Неделя добрых дел в РДД, участник волонтерских акций г. Ижевска</w:t>
            </w:r>
          </w:p>
        </w:tc>
      </w:tr>
    </w:tbl>
    <w:p>
      <w:pPr>
        <w:pStyle w:val="BodyText"/>
        <w:spacing w:before="3"/>
        <w:rPr>
          <w:sz w:val="20"/>
        </w:rPr>
      </w:pPr>
      <w:r>
        <w:rPr/>
        <w:pict>
          <v:line style="position:absolute;mso-position-horizontal-relative:page;mso-position-vertical-relative:page;z-index:-252752896" from="322.269989pt,123.559982pt" to="409.989989pt,123.559982pt" stroked="true" strokeweight=".6pt" strokecolor="#0000ff">
            <v:stroke dashstyle="solid"/>
            <w10:wrap type="none"/>
          </v:line>
        </w:pict>
      </w:r>
      <w:r>
        <w:rPr/>
        <w:pict>
          <v:line style="position:absolute;mso-position-horizontal-relative:page;mso-position-vertical-relative:page;z-index:-252751872" from="232.25pt,250.759995pt" to="326.114pt,250.759995pt" stroked="true" strokeweight=".59999pt" strokecolor="#0000ff">
            <v:stroke dashstyle="solid"/>
            <w10:wrap type="none"/>
          </v:line>
        </w:pict>
      </w:r>
    </w:p>
    <w:p>
      <w:pPr>
        <w:pStyle w:val="ListParagraph"/>
        <w:numPr>
          <w:ilvl w:val="0"/>
          <w:numId w:val="1"/>
        </w:numPr>
        <w:tabs>
          <w:tab w:pos="857" w:val="left" w:leader="none"/>
        </w:tabs>
        <w:spacing w:line="240" w:lineRule="auto" w:before="90" w:after="0"/>
        <w:ind w:left="856" w:right="0" w:hanging="361"/>
        <w:jc w:val="left"/>
        <w:rPr>
          <w:sz w:val="24"/>
        </w:rPr>
      </w:pPr>
      <w:r>
        <w:rPr/>
        <w:pict>
          <v:line style="position:absolute;mso-position-horizontal-relative:page;mso-position-vertical-relative:paragraph;z-index:-252750848" from="322.269989pt,-54.916882pt" to="464.009989pt,-54.916882pt" stroked="true" strokeweight=".600010pt" strokecolor="#0000ff">
            <v:stroke dashstyle="solid"/>
            <w10:wrap type="none"/>
          </v:line>
        </w:pict>
      </w:r>
      <w:r>
        <w:rPr>
          <w:sz w:val="24"/>
        </w:rPr>
        <w:t>Актуальность</w:t>
      </w:r>
      <w:r>
        <w:rPr>
          <w:spacing w:val="-1"/>
          <w:sz w:val="24"/>
        </w:rPr>
        <w:t> </w:t>
      </w:r>
      <w:r>
        <w:rPr>
          <w:sz w:val="24"/>
        </w:rPr>
        <w:t>проблемы</w:t>
      </w:r>
    </w:p>
    <w:p>
      <w:pPr>
        <w:pStyle w:val="BodyText"/>
        <w:spacing w:before="2"/>
        <w:rPr>
          <w:sz w:val="28"/>
        </w:rPr>
      </w:pPr>
    </w:p>
    <w:p>
      <w:pPr>
        <w:pStyle w:val="BodyText"/>
        <w:ind w:left="212" w:right="234" w:firstLine="708"/>
        <w:jc w:val="both"/>
      </w:pPr>
      <w:r>
        <w:rPr/>
        <w:t>Бездомность является актуальной и злободневной проблемой для каждого региона нашей страны. По экспертным оценкам в России насчитывается примерно от 5 до 8 млн. бездомных, в Ижевске – более 500 и их количество неуклонно</w:t>
      </w:r>
      <w:r>
        <w:rPr>
          <w:spacing w:val="-9"/>
        </w:rPr>
        <w:t> </w:t>
      </w:r>
      <w:r>
        <w:rPr/>
        <w:t>растет.</w:t>
      </w:r>
    </w:p>
    <w:p>
      <w:pPr>
        <w:pStyle w:val="BodyText"/>
        <w:ind w:left="212" w:right="228" w:firstLine="708"/>
        <w:jc w:val="both"/>
      </w:pPr>
      <w:r>
        <w:rPr/>
        <w:t>Наш проект направлен на помощь неимущим людям без определенного места жительства, не имеющим возможности обеспечить себе даже пропитание. К сожалению, сейчас в нашем обществе распространено такое понятие, что человеку, которому плохо, поможет кто- то другой. Мы находим себе оправдание: « У меня нет времени», или просто отталкиваем их от себя, не желая вникать в их проблемы. Следуя этой логике, этим людям почти никто не помогает, и они идут на крайние меры, начинают воровать, спят в подъездах, питаются помойными отбросами. Понятно, что мы не решим все проблемы людей, оказавшихся на обочине жизни, но мы начнем с того, что просто накормим их. Ведь если ты хочешь что-то поменять, прояви инициативу и начни делать сам то, что ты можешь и к тебе обязательно присоединится кто-нибудь еще, другие люди тоже захотят помогать и не будут относиться к этим членам нашего общества, как к изгоям.</w:t>
      </w:r>
    </w:p>
    <w:p>
      <w:pPr>
        <w:pStyle w:val="BodyText"/>
        <w:spacing w:before="10"/>
        <w:rPr>
          <w:sz w:val="23"/>
        </w:rPr>
      </w:pPr>
    </w:p>
    <w:p>
      <w:pPr>
        <w:pStyle w:val="ListParagraph"/>
        <w:numPr>
          <w:ilvl w:val="0"/>
          <w:numId w:val="1"/>
        </w:numPr>
        <w:tabs>
          <w:tab w:pos="857" w:val="left" w:leader="none"/>
        </w:tabs>
        <w:spacing w:line="240" w:lineRule="auto" w:before="0" w:after="0"/>
        <w:ind w:left="856" w:right="0" w:hanging="361"/>
        <w:jc w:val="left"/>
        <w:rPr>
          <w:sz w:val="24"/>
        </w:rPr>
      </w:pPr>
      <w:r>
        <w:rPr>
          <w:sz w:val="24"/>
        </w:rPr>
        <w:t>Цель</w:t>
      </w:r>
      <w:r>
        <w:rPr>
          <w:spacing w:val="-1"/>
          <w:sz w:val="24"/>
        </w:rPr>
        <w:t> </w:t>
      </w:r>
      <w:r>
        <w:rPr>
          <w:sz w:val="24"/>
        </w:rPr>
        <w:t>проекта:</w:t>
      </w:r>
    </w:p>
    <w:p>
      <w:pPr>
        <w:pStyle w:val="BodyText"/>
        <w:ind w:left="212" w:right="237" w:firstLine="708"/>
        <w:jc w:val="both"/>
      </w:pPr>
      <w:r>
        <w:rPr/>
        <w:t>Помочь бездомным людям первомайского района г. Ижевска. Дать надежду бездомным людям на то, что они кому-то нужны.</w:t>
      </w:r>
    </w:p>
    <w:p>
      <w:pPr>
        <w:pStyle w:val="BodyText"/>
      </w:pPr>
    </w:p>
    <w:p>
      <w:pPr>
        <w:pStyle w:val="ListParagraph"/>
        <w:numPr>
          <w:ilvl w:val="0"/>
          <w:numId w:val="1"/>
        </w:numPr>
        <w:tabs>
          <w:tab w:pos="857" w:val="left" w:leader="none"/>
        </w:tabs>
        <w:spacing w:line="240" w:lineRule="auto" w:before="0" w:after="0"/>
        <w:ind w:left="856" w:right="0" w:hanging="361"/>
        <w:jc w:val="left"/>
        <w:rPr>
          <w:sz w:val="24"/>
        </w:rPr>
      </w:pPr>
      <w:r>
        <w:rPr>
          <w:sz w:val="24"/>
        </w:rPr>
        <w:t>Задачи</w:t>
      </w:r>
      <w:r>
        <w:rPr>
          <w:spacing w:val="-1"/>
          <w:sz w:val="24"/>
        </w:rPr>
        <w:t> </w:t>
      </w:r>
      <w:r>
        <w:rPr>
          <w:sz w:val="24"/>
        </w:rPr>
        <w:t>проекта:</w:t>
      </w:r>
    </w:p>
    <w:p>
      <w:pPr>
        <w:pStyle w:val="ListParagraph"/>
        <w:numPr>
          <w:ilvl w:val="1"/>
          <w:numId w:val="2"/>
        </w:numPr>
        <w:tabs>
          <w:tab w:pos="922" w:val="left" w:leader="none"/>
        </w:tabs>
        <w:spacing w:line="240" w:lineRule="auto" w:before="2" w:after="0"/>
        <w:ind w:left="921" w:right="0" w:hanging="282"/>
        <w:jc w:val="left"/>
        <w:rPr>
          <w:sz w:val="24"/>
        </w:rPr>
      </w:pPr>
      <w:r>
        <w:rPr>
          <w:sz w:val="24"/>
        </w:rPr>
        <w:t>Поиск партнеров, благополучателей и площадки для проведения нашего</w:t>
      </w:r>
      <w:r>
        <w:rPr>
          <w:spacing w:val="-11"/>
          <w:sz w:val="24"/>
        </w:rPr>
        <w:t> </w:t>
      </w:r>
      <w:r>
        <w:rPr>
          <w:sz w:val="24"/>
        </w:rPr>
        <w:t>проекта.</w:t>
      </w:r>
    </w:p>
    <w:p>
      <w:pPr>
        <w:pStyle w:val="ListParagraph"/>
        <w:numPr>
          <w:ilvl w:val="1"/>
          <w:numId w:val="2"/>
        </w:numPr>
        <w:tabs>
          <w:tab w:pos="922" w:val="left" w:leader="none"/>
        </w:tabs>
        <w:spacing w:line="237" w:lineRule="auto" w:before="4" w:after="0"/>
        <w:ind w:left="573" w:right="236" w:firstLine="67"/>
        <w:jc w:val="left"/>
        <w:rPr>
          <w:sz w:val="24"/>
        </w:rPr>
      </w:pPr>
      <w:r>
        <w:rPr>
          <w:sz w:val="24"/>
        </w:rPr>
        <w:t>Закупка продуктов питания и оборудования, необходимого для приготовления, доставки и раздачи</w:t>
      </w:r>
      <w:r>
        <w:rPr>
          <w:spacing w:val="59"/>
          <w:sz w:val="24"/>
        </w:rPr>
        <w:t> </w:t>
      </w:r>
      <w:r>
        <w:rPr>
          <w:sz w:val="24"/>
        </w:rPr>
        <w:t>пищи.</w:t>
      </w:r>
    </w:p>
    <w:p>
      <w:pPr>
        <w:spacing w:after="0" w:line="237" w:lineRule="auto"/>
        <w:jc w:val="left"/>
        <w:rPr>
          <w:sz w:val="24"/>
        </w:rPr>
        <w:sectPr>
          <w:pgSz w:w="11910" w:h="16840"/>
          <w:pgMar w:top="1040" w:bottom="280" w:left="920" w:right="620"/>
        </w:sectPr>
      </w:pPr>
    </w:p>
    <w:p>
      <w:pPr>
        <w:pStyle w:val="ListParagraph"/>
        <w:numPr>
          <w:ilvl w:val="1"/>
          <w:numId w:val="2"/>
        </w:numPr>
        <w:tabs>
          <w:tab w:pos="922" w:val="left" w:leader="none"/>
        </w:tabs>
        <w:spacing w:line="240" w:lineRule="auto" w:before="83" w:after="0"/>
        <w:ind w:left="573" w:right="236" w:firstLine="67"/>
        <w:jc w:val="left"/>
        <w:rPr>
          <w:sz w:val="24"/>
        </w:rPr>
      </w:pPr>
      <w:r>
        <w:rPr>
          <w:sz w:val="24"/>
        </w:rPr>
        <w:t>Составление меню и графиков работы рабочих групп приготовления, доставки и раздачи пищи.</w:t>
      </w:r>
    </w:p>
    <w:p>
      <w:pPr>
        <w:pStyle w:val="ListParagraph"/>
        <w:numPr>
          <w:ilvl w:val="1"/>
          <w:numId w:val="2"/>
        </w:numPr>
        <w:tabs>
          <w:tab w:pos="922" w:val="left" w:leader="none"/>
        </w:tabs>
        <w:spacing w:line="240" w:lineRule="auto" w:before="1" w:after="0"/>
        <w:ind w:left="921" w:right="0" w:hanging="282"/>
        <w:jc w:val="left"/>
        <w:rPr>
          <w:sz w:val="24"/>
        </w:rPr>
      </w:pPr>
      <w:r>
        <w:rPr>
          <w:sz w:val="24"/>
        </w:rPr>
        <w:t>Приготовление и раздача еды</w:t>
      </w:r>
      <w:r>
        <w:rPr>
          <w:spacing w:val="-3"/>
          <w:sz w:val="24"/>
        </w:rPr>
        <w:t> </w:t>
      </w:r>
      <w:r>
        <w:rPr>
          <w:sz w:val="24"/>
        </w:rPr>
        <w:t>бездомным.</w:t>
      </w:r>
    </w:p>
    <w:p>
      <w:pPr>
        <w:pStyle w:val="BodyText"/>
        <w:spacing w:before="9"/>
        <w:rPr>
          <w:sz w:val="27"/>
        </w:rPr>
      </w:pPr>
    </w:p>
    <w:p>
      <w:pPr>
        <w:pStyle w:val="ListParagraph"/>
        <w:numPr>
          <w:ilvl w:val="0"/>
          <w:numId w:val="1"/>
        </w:numPr>
        <w:tabs>
          <w:tab w:pos="857" w:val="left" w:leader="none"/>
        </w:tabs>
        <w:spacing w:line="240" w:lineRule="auto" w:before="0" w:after="0"/>
        <w:ind w:left="856" w:right="0" w:hanging="361"/>
        <w:jc w:val="both"/>
        <w:rPr>
          <w:sz w:val="24"/>
        </w:rPr>
      </w:pPr>
      <w:r>
        <w:rPr>
          <w:sz w:val="24"/>
        </w:rPr>
        <w:t>Краткое описание</w:t>
      </w:r>
      <w:r>
        <w:rPr>
          <w:spacing w:val="-3"/>
          <w:sz w:val="24"/>
        </w:rPr>
        <w:t> </w:t>
      </w:r>
      <w:r>
        <w:rPr>
          <w:sz w:val="24"/>
        </w:rPr>
        <w:t>проекта:</w:t>
      </w:r>
    </w:p>
    <w:p>
      <w:pPr>
        <w:pStyle w:val="BodyText"/>
        <w:ind w:left="212" w:right="231" w:firstLine="708"/>
        <w:jc w:val="both"/>
      </w:pPr>
      <w:r>
        <w:rPr/>
        <w:t>Наш проект направлен на помощь неимущим людям, которые не имеют возможности купить себе продукты. В рамках мероприятий проекта мы планируем на базе имеющихся ресурсов (все группы Республиканского детского дома – РДД – имеют свои оборудованные кухни, в каждой группе есть ребята, которые учатся в колледжах на специалистов общественного питания, а также у Детского дома есть транспорт, который можно использовать для доставки еды) организовать приготовление горячих блюд. Начнем мы с простых обедов, в которых будет 1-е и 2-е блюда и напиток. С помощью партнеров мы найдем площадку, где сможем один раз в неделю кормить бездомных.</w:t>
      </w:r>
    </w:p>
    <w:p>
      <w:pPr>
        <w:pStyle w:val="BodyText"/>
        <w:ind w:left="212" w:right="229" w:firstLine="708"/>
        <w:jc w:val="both"/>
      </w:pPr>
      <w:r>
        <w:rPr/>
        <w:t>Для информирования ЦА мы распространим информацию о нашем проекте через Комплексный центр социального обслуживания Индустриального района г. Ижевска, интернет-ресурсы, другие интернет-каналы. В приготовлении и раздаче горячих обедов будут участвовать ребята из 4-х старших группы Детского дома по графику.</w:t>
      </w:r>
    </w:p>
    <w:p>
      <w:pPr>
        <w:pStyle w:val="BodyText"/>
        <w:spacing w:before="1"/>
        <w:ind w:left="212" w:right="234" w:firstLine="708"/>
        <w:jc w:val="both"/>
      </w:pPr>
      <w:r>
        <w:rPr/>
        <w:t>Реализация нашего проекта будет способствовать снижению уровня социальной напряженности, а его участники приобретут навыки командной работы и приготовления пищи, которые пригодятся им в будущем.</w:t>
      </w:r>
    </w:p>
    <w:p>
      <w:pPr>
        <w:pStyle w:val="BodyText"/>
        <w:spacing w:before="11"/>
        <w:rPr>
          <w:sz w:val="27"/>
        </w:rPr>
      </w:pPr>
    </w:p>
    <w:p>
      <w:pPr>
        <w:pStyle w:val="ListParagraph"/>
        <w:numPr>
          <w:ilvl w:val="0"/>
          <w:numId w:val="1"/>
        </w:numPr>
        <w:tabs>
          <w:tab w:pos="857" w:val="left" w:leader="none"/>
        </w:tabs>
        <w:spacing w:line="240" w:lineRule="auto" w:before="0" w:after="0"/>
        <w:ind w:left="856" w:right="0" w:hanging="361"/>
        <w:jc w:val="both"/>
        <w:rPr>
          <w:sz w:val="24"/>
        </w:rPr>
      </w:pPr>
      <w:r>
        <w:rPr>
          <w:sz w:val="24"/>
        </w:rPr>
        <w:t>Благополучатели проекта:</w:t>
      </w:r>
    </w:p>
    <w:p>
      <w:pPr>
        <w:pStyle w:val="BodyText"/>
        <w:ind w:left="212" w:right="229" w:firstLine="708"/>
        <w:jc w:val="both"/>
      </w:pPr>
      <w:r>
        <w:rPr/>
        <w:t>Люди без определенного места жительства, обитающие в Индустриальном районе г.Ижевска – 20 человек.</w:t>
      </w:r>
    </w:p>
    <w:p>
      <w:pPr>
        <w:pStyle w:val="BodyText"/>
        <w:spacing w:before="11"/>
        <w:rPr>
          <w:sz w:val="27"/>
        </w:rPr>
      </w:pPr>
    </w:p>
    <w:p>
      <w:pPr>
        <w:pStyle w:val="ListParagraph"/>
        <w:numPr>
          <w:ilvl w:val="0"/>
          <w:numId w:val="1"/>
        </w:numPr>
        <w:tabs>
          <w:tab w:pos="857" w:val="left" w:leader="none"/>
        </w:tabs>
        <w:spacing w:line="240" w:lineRule="auto" w:before="0" w:after="0"/>
        <w:ind w:left="856" w:right="236" w:hanging="360"/>
        <w:jc w:val="left"/>
        <w:rPr>
          <w:sz w:val="24"/>
        </w:rPr>
      </w:pPr>
      <w:r>
        <w:rPr>
          <w:sz w:val="24"/>
        </w:rPr>
        <w:t>Сроки реализации проекта (дата начала и окончания проекта или его этапа): 1 октября 2019 г. - 1 июня 2020</w:t>
      </w:r>
      <w:r>
        <w:rPr>
          <w:spacing w:val="-3"/>
          <w:sz w:val="24"/>
        </w:rPr>
        <w:t> </w:t>
      </w:r>
      <w:r>
        <w:rPr>
          <w:sz w:val="24"/>
        </w:rPr>
        <w:t>г</w:t>
      </w:r>
    </w:p>
    <w:p>
      <w:pPr>
        <w:spacing w:after="0" w:line="240" w:lineRule="auto"/>
        <w:jc w:val="left"/>
        <w:rPr>
          <w:sz w:val="24"/>
        </w:rPr>
        <w:sectPr>
          <w:pgSz w:w="11910" w:h="16840"/>
          <w:pgMar w:top="960" w:bottom="280" w:left="920" w:right="620"/>
        </w:sectPr>
      </w:pPr>
    </w:p>
    <w:p>
      <w:pPr>
        <w:pStyle w:val="ListParagraph"/>
        <w:numPr>
          <w:ilvl w:val="0"/>
          <w:numId w:val="1"/>
        </w:numPr>
        <w:tabs>
          <w:tab w:pos="6109" w:val="left" w:leader="none"/>
        </w:tabs>
        <w:spacing w:line="240" w:lineRule="auto" w:before="74" w:after="0"/>
        <w:ind w:left="6108" w:right="0" w:hanging="361"/>
        <w:jc w:val="left"/>
        <w:rPr>
          <w:sz w:val="24"/>
        </w:rPr>
      </w:pPr>
      <w:r>
        <w:rPr>
          <w:sz w:val="24"/>
        </w:rPr>
        <w:t>Поэтапный план реализации</w:t>
      </w:r>
      <w:r>
        <w:rPr>
          <w:spacing w:val="-3"/>
          <w:sz w:val="24"/>
        </w:rPr>
        <w:t> </w:t>
      </w:r>
      <w:r>
        <w:rPr>
          <w:sz w:val="24"/>
        </w:rPr>
        <w:t>проекта</w:t>
      </w:r>
    </w:p>
    <w:p>
      <w:pPr>
        <w:pStyle w:val="BodyText"/>
        <w:spacing w:before="8"/>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1956"/>
        <w:gridCol w:w="4111"/>
        <w:gridCol w:w="1701"/>
        <w:gridCol w:w="1560"/>
        <w:gridCol w:w="4565"/>
      </w:tblGrid>
      <w:tr>
        <w:trPr>
          <w:trHeight w:val="1706" w:hRule="atLeast"/>
        </w:trPr>
        <w:tc>
          <w:tcPr>
            <w:tcW w:w="600" w:type="dxa"/>
          </w:tcPr>
          <w:p>
            <w:pPr>
              <w:pStyle w:val="TableParagraph"/>
              <w:spacing w:before="2"/>
              <w:ind w:left="0"/>
              <w:rPr>
                <w:sz w:val="32"/>
              </w:rPr>
            </w:pPr>
          </w:p>
          <w:p>
            <w:pPr>
              <w:pStyle w:val="TableParagraph"/>
              <w:spacing w:line="415" w:lineRule="auto" w:before="1"/>
              <w:ind w:left="134" w:firstLine="48"/>
              <w:rPr>
                <w:sz w:val="24"/>
              </w:rPr>
            </w:pPr>
            <w:r>
              <w:rPr>
                <w:sz w:val="24"/>
              </w:rPr>
              <w:t>№ п\п</w:t>
            </w:r>
          </w:p>
        </w:tc>
        <w:tc>
          <w:tcPr>
            <w:tcW w:w="1956" w:type="dxa"/>
          </w:tcPr>
          <w:p>
            <w:pPr>
              <w:pStyle w:val="TableParagraph"/>
              <w:ind w:left="0"/>
              <w:rPr>
                <w:sz w:val="26"/>
              </w:rPr>
            </w:pPr>
          </w:p>
          <w:p>
            <w:pPr>
              <w:pStyle w:val="TableParagraph"/>
              <w:spacing w:before="10"/>
              <w:ind w:left="0"/>
              <w:rPr>
                <w:sz w:val="26"/>
              </w:rPr>
            </w:pPr>
          </w:p>
          <w:p>
            <w:pPr>
              <w:pStyle w:val="TableParagraph"/>
              <w:ind w:left="115"/>
              <w:rPr>
                <w:sz w:val="24"/>
              </w:rPr>
            </w:pPr>
            <w:r>
              <w:rPr>
                <w:sz w:val="24"/>
              </w:rPr>
              <w:t>Решаемая задача</w:t>
            </w:r>
          </w:p>
        </w:tc>
        <w:tc>
          <w:tcPr>
            <w:tcW w:w="4111" w:type="dxa"/>
          </w:tcPr>
          <w:p>
            <w:pPr>
              <w:pStyle w:val="TableParagraph"/>
              <w:ind w:left="0"/>
              <w:rPr>
                <w:sz w:val="26"/>
              </w:rPr>
            </w:pPr>
          </w:p>
          <w:p>
            <w:pPr>
              <w:pStyle w:val="TableParagraph"/>
              <w:spacing w:before="10"/>
              <w:ind w:left="0"/>
              <w:rPr>
                <w:sz w:val="26"/>
              </w:rPr>
            </w:pPr>
          </w:p>
          <w:p>
            <w:pPr>
              <w:pStyle w:val="TableParagraph"/>
              <w:ind w:left="1360"/>
              <w:rPr>
                <w:sz w:val="24"/>
              </w:rPr>
            </w:pPr>
            <w:r>
              <w:rPr>
                <w:sz w:val="24"/>
              </w:rPr>
              <w:t>Мероприятие</w:t>
            </w:r>
          </w:p>
        </w:tc>
        <w:tc>
          <w:tcPr>
            <w:tcW w:w="1701" w:type="dxa"/>
          </w:tcPr>
          <w:p>
            <w:pPr>
              <w:pStyle w:val="TableParagraph"/>
              <w:ind w:left="0"/>
              <w:rPr>
                <w:sz w:val="26"/>
              </w:rPr>
            </w:pPr>
          </w:p>
          <w:p>
            <w:pPr>
              <w:pStyle w:val="TableParagraph"/>
              <w:spacing w:before="10"/>
              <w:ind w:left="0"/>
              <w:rPr>
                <w:sz w:val="26"/>
              </w:rPr>
            </w:pPr>
          </w:p>
          <w:p>
            <w:pPr>
              <w:pStyle w:val="TableParagraph"/>
              <w:ind w:left="236"/>
              <w:rPr>
                <w:sz w:val="24"/>
              </w:rPr>
            </w:pPr>
            <w:r>
              <w:rPr>
                <w:sz w:val="24"/>
              </w:rPr>
              <w:t>Дата начала</w:t>
            </w:r>
          </w:p>
        </w:tc>
        <w:tc>
          <w:tcPr>
            <w:tcW w:w="1560" w:type="dxa"/>
          </w:tcPr>
          <w:p>
            <w:pPr>
              <w:pStyle w:val="TableParagraph"/>
              <w:ind w:left="0"/>
              <w:rPr>
                <w:sz w:val="26"/>
              </w:rPr>
            </w:pPr>
          </w:p>
          <w:p>
            <w:pPr>
              <w:pStyle w:val="TableParagraph"/>
              <w:spacing w:line="242" w:lineRule="auto" w:before="170"/>
              <w:ind w:left="181" w:right="149" w:firstLine="360"/>
              <w:rPr>
                <w:sz w:val="24"/>
              </w:rPr>
            </w:pPr>
            <w:r>
              <w:rPr>
                <w:sz w:val="24"/>
              </w:rPr>
              <w:t>Дата завершения</w:t>
            </w:r>
          </w:p>
        </w:tc>
        <w:tc>
          <w:tcPr>
            <w:tcW w:w="4565" w:type="dxa"/>
          </w:tcPr>
          <w:p>
            <w:pPr>
              <w:pStyle w:val="TableParagraph"/>
              <w:ind w:left="0"/>
              <w:rPr>
                <w:sz w:val="26"/>
              </w:rPr>
            </w:pPr>
          </w:p>
          <w:p>
            <w:pPr>
              <w:pStyle w:val="TableParagraph"/>
              <w:spacing w:before="172"/>
              <w:ind w:left="674" w:right="667"/>
              <w:jc w:val="center"/>
              <w:rPr>
                <w:sz w:val="24"/>
              </w:rPr>
            </w:pPr>
            <w:r>
              <w:rPr>
                <w:sz w:val="24"/>
              </w:rPr>
              <w:t>Ожидаемые итоги</w:t>
            </w:r>
          </w:p>
          <w:p>
            <w:pPr>
              <w:pStyle w:val="TableParagraph"/>
              <w:spacing w:line="242" w:lineRule="auto" w:before="197"/>
              <w:ind w:left="674" w:right="667"/>
              <w:jc w:val="center"/>
              <w:rPr>
                <w:i/>
                <w:sz w:val="24"/>
              </w:rPr>
            </w:pPr>
            <w:r>
              <w:rPr>
                <w:i/>
                <w:sz w:val="24"/>
              </w:rPr>
              <w:t>(с указанием количественных и </w:t>
            </w:r>
            <w:r>
              <w:rPr>
                <w:i/>
                <w:sz w:val="24"/>
              </w:rPr>
              <w:t>качественных показателей)</w:t>
            </w:r>
          </w:p>
        </w:tc>
      </w:tr>
      <w:tr>
        <w:trPr>
          <w:trHeight w:val="5393" w:hRule="atLeast"/>
        </w:trPr>
        <w:tc>
          <w:tcPr>
            <w:tcW w:w="600" w:type="dxa"/>
          </w:tcPr>
          <w:p>
            <w:pPr>
              <w:pStyle w:val="TableParagraph"/>
              <w:spacing w:line="270" w:lineRule="exact"/>
              <w:ind w:left="105"/>
              <w:rPr>
                <w:sz w:val="24"/>
              </w:rPr>
            </w:pPr>
            <w:r>
              <w:rPr>
                <w:sz w:val="24"/>
              </w:rPr>
              <w:t>1.</w:t>
            </w:r>
          </w:p>
        </w:tc>
        <w:tc>
          <w:tcPr>
            <w:tcW w:w="1956" w:type="dxa"/>
          </w:tcPr>
          <w:p>
            <w:pPr>
              <w:pStyle w:val="TableParagraph"/>
              <w:ind w:left="107" w:right="124"/>
              <w:rPr>
                <w:sz w:val="22"/>
              </w:rPr>
            </w:pPr>
            <w:r>
              <w:rPr>
                <w:sz w:val="22"/>
              </w:rPr>
              <w:t>Поиск партнеров, благополучателей и площадки для проведения нашего проекта.</w:t>
            </w:r>
          </w:p>
        </w:tc>
        <w:tc>
          <w:tcPr>
            <w:tcW w:w="4111" w:type="dxa"/>
          </w:tcPr>
          <w:p>
            <w:pPr>
              <w:pStyle w:val="TableParagraph"/>
              <w:ind w:right="275"/>
              <w:rPr>
                <w:sz w:val="22"/>
              </w:rPr>
            </w:pPr>
            <w:r>
              <w:rPr>
                <w:sz w:val="22"/>
              </w:rPr>
              <w:t>Поиск людей, которые помогут в распространении информации о нашем проекте, а также в сборе денежных средств.</w:t>
            </w:r>
          </w:p>
          <w:p>
            <w:pPr>
              <w:pStyle w:val="TableParagraph"/>
              <w:ind w:right="237"/>
              <w:rPr>
                <w:sz w:val="22"/>
              </w:rPr>
            </w:pPr>
            <w:r>
              <w:rPr>
                <w:sz w:val="22"/>
              </w:rPr>
              <w:t>Поиск (людей, организаций), готовых вложить в наш проект денежные средства (возможна взаимная помощь в рекламе от нас, сотрудничество).</w:t>
            </w:r>
          </w:p>
          <w:p>
            <w:pPr>
              <w:pStyle w:val="TableParagraph"/>
              <w:ind w:right="399" w:firstLine="55"/>
              <w:rPr>
                <w:sz w:val="22"/>
              </w:rPr>
            </w:pPr>
            <w:r>
              <w:rPr>
                <w:sz w:val="22"/>
              </w:rPr>
              <w:t>Поиск (людей, организаций) которые нуждаются в нашей помощи.</w:t>
            </w:r>
          </w:p>
          <w:p>
            <w:pPr>
              <w:pStyle w:val="TableParagraph"/>
              <w:ind w:right="760"/>
              <w:rPr>
                <w:sz w:val="22"/>
              </w:rPr>
            </w:pPr>
            <w:r>
              <w:rPr>
                <w:sz w:val="22"/>
              </w:rPr>
              <w:t>Поиск территории, на которой мы сможем реализовать наш проект. Обустройство пункта проведения нашего проекта.</w:t>
            </w:r>
          </w:p>
          <w:p>
            <w:pPr>
              <w:pStyle w:val="TableParagraph"/>
              <w:ind w:right="656"/>
              <w:rPr>
                <w:sz w:val="22"/>
              </w:rPr>
            </w:pPr>
            <w:r>
              <w:rPr>
                <w:sz w:val="22"/>
              </w:rPr>
              <w:t>Подготовка/расклейка, публикация объявлений</w:t>
            </w:r>
          </w:p>
        </w:tc>
        <w:tc>
          <w:tcPr>
            <w:tcW w:w="1701" w:type="dxa"/>
          </w:tcPr>
          <w:p>
            <w:pPr>
              <w:pStyle w:val="TableParagraph"/>
              <w:spacing w:line="246" w:lineRule="exact"/>
              <w:rPr>
                <w:sz w:val="22"/>
              </w:rPr>
            </w:pPr>
            <w:r>
              <w:rPr>
                <w:sz w:val="22"/>
              </w:rPr>
              <w:t>1 октября</w:t>
            </w:r>
          </w:p>
          <w:p>
            <w:pPr>
              <w:pStyle w:val="TableParagraph"/>
              <w:spacing w:line="252" w:lineRule="exact"/>
              <w:rPr>
                <w:sz w:val="22"/>
              </w:rPr>
            </w:pPr>
            <w:r>
              <w:rPr>
                <w:sz w:val="22"/>
              </w:rPr>
              <w:t>2019 г.</w:t>
            </w: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14"/>
              <w:rPr>
                <w:sz w:val="22"/>
              </w:rPr>
            </w:pPr>
            <w:r>
              <w:rPr>
                <w:sz w:val="22"/>
              </w:rPr>
              <w:t>1 октября</w:t>
            </w:r>
          </w:p>
          <w:p>
            <w:pPr>
              <w:pStyle w:val="TableParagraph"/>
              <w:spacing w:before="1"/>
              <w:rPr>
                <w:sz w:val="22"/>
              </w:rPr>
            </w:pPr>
            <w:r>
              <w:rPr>
                <w:sz w:val="22"/>
              </w:rPr>
              <w:t>2019 г.</w:t>
            </w:r>
          </w:p>
        </w:tc>
        <w:tc>
          <w:tcPr>
            <w:tcW w:w="1560" w:type="dxa"/>
          </w:tcPr>
          <w:p>
            <w:pPr>
              <w:pStyle w:val="TableParagraph"/>
              <w:spacing w:line="246" w:lineRule="exact"/>
              <w:ind w:left="109"/>
              <w:rPr>
                <w:sz w:val="22"/>
              </w:rPr>
            </w:pPr>
            <w:r>
              <w:rPr>
                <w:sz w:val="22"/>
              </w:rPr>
              <w:t>1 ноября</w:t>
            </w:r>
          </w:p>
          <w:p>
            <w:pPr>
              <w:pStyle w:val="TableParagraph"/>
              <w:spacing w:line="252" w:lineRule="exact"/>
              <w:ind w:left="109"/>
              <w:rPr>
                <w:sz w:val="22"/>
              </w:rPr>
            </w:pPr>
            <w:r>
              <w:rPr>
                <w:sz w:val="22"/>
              </w:rPr>
              <w:t>2019 г.</w:t>
            </w: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214"/>
              <w:ind w:left="109"/>
              <w:rPr>
                <w:sz w:val="22"/>
              </w:rPr>
            </w:pPr>
            <w:r>
              <w:rPr>
                <w:sz w:val="22"/>
              </w:rPr>
              <w:t>1июня 2020 г.</w:t>
            </w:r>
          </w:p>
        </w:tc>
        <w:tc>
          <w:tcPr>
            <w:tcW w:w="4565" w:type="dxa"/>
          </w:tcPr>
          <w:p>
            <w:pPr>
              <w:pStyle w:val="TableParagraph"/>
              <w:ind w:left="107" w:right="502"/>
              <w:rPr>
                <w:sz w:val="22"/>
              </w:rPr>
            </w:pPr>
            <w:r>
              <w:rPr>
                <w:sz w:val="22"/>
              </w:rPr>
              <w:t>Наличие ресурсов, необходимых для реализации проекта (денежных средств, пункта выдачи обедов). Информирование целевой аудитории о нашем проекте.</w:t>
            </w:r>
          </w:p>
          <w:p>
            <w:pPr>
              <w:pStyle w:val="TableParagraph"/>
              <w:ind w:left="107" w:right="412"/>
              <w:rPr>
                <w:sz w:val="22"/>
              </w:rPr>
            </w:pPr>
            <w:r>
              <w:rPr>
                <w:sz w:val="22"/>
              </w:rPr>
              <w:t>Уточнение численности благополучателей проекта. Корректировка планов.</w:t>
            </w: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
              <w:ind w:left="0"/>
              <w:rPr>
                <w:sz w:val="35"/>
              </w:rPr>
            </w:pPr>
          </w:p>
          <w:p>
            <w:pPr>
              <w:pStyle w:val="TableParagraph"/>
              <w:ind w:left="107"/>
              <w:rPr>
                <w:sz w:val="22"/>
              </w:rPr>
            </w:pPr>
            <w:r>
              <w:rPr>
                <w:sz w:val="22"/>
              </w:rPr>
              <w:t>7 расклеек/рассылок объявлений по 15 в</w:t>
            </w:r>
          </w:p>
          <w:p>
            <w:pPr>
              <w:pStyle w:val="TableParagraph"/>
              <w:spacing w:before="2"/>
              <w:ind w:left="107"/>
              <w:rPr>
                <w:sz w:val="22"/>
              </w:rPr>
            </w:pPr>
            <w:r>
              <w:rPr>
                <w:sz w:val="22"/>
              </w:rPr>
              <w:t>месяц (всего 105).</w:t>
            </w:r>
          </w:p>
        </w:tc>
      </w:tr>
      <w:tr>
        <w:trPr>
          <w:trHeight w:val="2224" w:hRule="atLeast"/>
        </w:trPr>
        <w:tc>
          <w:tcPr>
            <w:tcW w:w="600" w:type="dxa"/>
          </w:tcPr>
          <w:p>
            <w:pPr>
              <w:pStyle w:val="TableParagraph"/>
              <w:spacing w:line="273" w:lineRule="exact"/>
              <w:ind w:left="105"/>
              <w:rPr>
                <w:sz w:val="24"/>
              </w:rPr>
            </w:pPr>
            <w:r>
              <w:rPr>
                <w:sz w:val="24"/>
              </w:rPr>
              <w:t>2.</w:t>
            </w:r>
          </w:p>
        </w:tc>
        <w:tc>
          <w:tcPr>
            <w:tcW w:w="1956" w:type="dxa"/>
          </w:tcPr>
          <w:p>
            <w:pPr>
              <w:pStyle w:val="TableParagraph"/>
              <w:ind w:left="107" w:right="115"/>
              <w:rPr>
                <w:sz w:val="22"/>
              </w:rPr>
            </w:pPr>
            <w:r>
              <w:rPr>
                <w:sz w:val="22"/>
              </w:rPr>
              <w:t>Закупка продуктов питания и оборудования, необходимого для приготовления, доставки и раздачи</w:t>
            </w:r>
            <w:r>
              <w:rPr>
                <w:spacing w:val="54"/>
                <w:sz w:val="22"/>
              </w:rPr>
              <w:t> </w:t>
            </w:r>
            <w:r>
              <w:rPr>
                <w:sz w:val="22"/>
              </w:rPr>
              <w:t>пищи.</w:t>
            </w:r>
          </w:p>
        </w:tc>
        <w:tc>
          <w:tcPr>
            <w:tcW w:w="4111" w:type="dxa"/>
          </w:tcPr>
          <w:p>
            <w:pPr>
              <w:pStyle w:val="TableParagraph"/>
              <w:spacing w:line="249" w:lineRule="exact"/>
              <w:rPr>
                <w:sz w:val="22"/>
              </w:rPr>
            </w:pPr>
            <w:r>
              <w:rPr>
                <w:sz w:val="22"/>
              </w:rPr>
              <w:t>Закупка продуктов питания.</w:t>
            </w:r>
          </w:p>
          <w:p>
            <w:pPr>
              <w:pStyle w:val="TableParagraph"/>
              <w:ind w:right="283" w:firstLine="55"/>
              <w:rPr>
                <w:sz w:val="22"/>
              </w:rPr>
            </w:pPr>
            <w:r>
              <w:rPr>
                <w:sz w:val="22"/>
              </w:rPr>
              <w:t>Закупка оборудования, необходимого для приготовления, доставки и раздачи пищи (термосов, комплектов разовой посуды).</w:t>
            </w:r>
          </w:p>
        </w:tc>
        <w:tc>
          <w:tcPr>
            <w:tcW w:w="1701" w:type="dxa"/>
          </w:tcPr>
          <w:p>
            <w:pPr>
              <w:pStyle w:val="TableParagraph"/>
              <w:spacing w:line="249" w:lineRule="exact"/>
              <w:rPr>
                <w:sz w:val="22"/>
              </w:rPr>
            </w:pPr>
            <w:r>
              <w:rPr>
                <w:sz w:val="22"/>
              </w:rPr>
              <w:t>1 ноября</w:t>
            </w:r>
          </w:p>
          <w:p>
            <w:pPr>
              <w:pStyle w:val="TableParagraph"/>
              <w:spacing w:line="252" w:lineRule="exact"/>
              <w:rPr>
                <w:sz w:val="22"/>
              </w:rPr>
            </w:pPr>
            <w:r>
              <w:rPr>
                <w:sz w:val="22"/>
              </w:rPr>
              <w:t>2019 г.</w:t>
            </w:r>
          </w:p>
        </w:tc>
        <w:tc>
          <w:tcPr>
            <w:tcW w:w="1560" w:type="dxa"/>
          </w:tcPr>
          <w:p>
            <w:pPr>
              <w:pStyle w:val="TableParagraph"/>
              <w:spacing w:line="249" w:lineRule="exact"/>
              <w:ind w:left="109"/>
              <w:rPr>
                <w:sz w:val="22"/>
              </w:rPr>
            </w:pPr>
            <w:r>
              <w:rPr>
                <w:sz w:val="22"/>
              </w:rPr>
              <w:t>15 ноября</w:t>
            </w:r>
          </w:p>
          <w:p>
            <w:pPr>
              <w:pStyle w:val="TableParagraph"/>
              <w:spacing w:line="252" w:lineRule="exact"/>
              <w:ind w:left="109"/>
              <w:rPr>
                <w:sz w:val="22"/>
              </w:rPr>
            </w:pPr>
            <w:r>
              <w:rPr>
                <w:sz w:val="22"/>
              </w:rPr>
              <w:t>2019 г.</w:t>
            </w:r>
          </w:p>
        </w:tc>
        <w:tc>
          <w:tcPr>
            <w:tcW w:w="4565" w:type="dxa"/>
          </w:tcPr>
          <w:p>
            <w:pPr>
              <w:pStyle w:val="TableParagraph"/>
              <w:ind w:left="107" w:right="377"/>
              <w:rPr>
                <w:sz w:val="22"/>
              </w:rPr>
            </w:pPr>
            <w:r>
              <w:rPr>
                <w:sz w:val="22"/>
              </w:rPr>
              <w:t>Массовая закупка необходимых продуктов питания для приготовления 520 обедов (кроме скоропортящихся продуктов).</w:t>
            </w:r>
          </w:p>
          <w:p>
            <w:pPr>
              <w:pStyle w:val="TableParagraph"/>
              <w:ind w:left="107" w:right="542"/>
              <w:rPr>
                <w:sz w:val="22"/>
              </w:rPr>
            </w:pPr>
            <w:r>
              <w:rPr>
                <w:sz w:val="22"/>
              </w:rPr>
              <w:t>Приобретение 4-х термосов для доставки горячей еды и 520 комплектов разовой посуды.</w:t>
            </w:r>
          </w:p>
        </w:tc>
      </w:tr>
    </w:tbl>
    <w:p>
      <w:pPr>
        <w:spacing w:after="0"/>
        <w:rPr>
          <w:sz w:val="22"/>
        </w:rPr>
        <w:sectPr>
          <w:pgSz w:w="16840" w:h="11910" w:orient="landscape"/>
          <w:pgMar w:top="980" w:bottom="280" w:left="740" w:right="7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1956"/>
        <w:gridCol w:w="4111"/>
        <w:gridCol w:w="1701"/>
        <w:gridCol w:w="1560"/>
        <w:gridCol w:w="4565"/>
      </w:tblGrid>
      <w:tr>
        <w:trPr>
          <w:trHeight w:val="3173" w:hRule="atLeast"/>
        </w:trPr>
        <w:tc>
          <w:tcPr>
            <w:tcW w:w="600" w:type="dxa"/>
          </w:tcPr>
          <w:p>
            <w:pPr>
              <w:pStyle w:val="TableParagraph"/>
              <w:spacing w:line="273" w:lineRule="exact"/>
              <w:ind w:left="105"/>
              <w:rPr>
                <w:sz w:val="24"/>
              </w:rPr>
            </w:pPr>
            <w:r>
              <w:rPr>
                <w:sz w:val="24"/>
              </w:rPr>
              <w:t>3.</w:t>
            </w:r>
          </w:p>
        </w:tc>
        <w:tc>
          <w:tcPr>
            <w:tcW w:w="1956" w:type="dxa"/>
          </w:tcPr>
          <w:p>
            <w:pPr>
              <w:pStyle w:val="TableParagraph"/>
              <w:ind w:left="107" w:right="193"/>
              <w:rPr>
                <w:sz w:val="22"/>
              </w:rPr>
            </w:pPr>
            <w:r>
              <w:rPr>
                <w:sz w:val="22"/>
              </w:rPr>
              <w:t>Составление меню и графиков работы рабочих групп приготовления, доставки и раздачи пищи.</w:t>
            </w:r>
          </w:p>
        </w:tc>
        <w:tc>
          <w:tcPr>
            <w:tcW w:w="4111" w:type="dxa"/>
          </w:tcPr>
          <w:p>
            <w:pPr>
              <w:pStyle w:val="TableParagraph"/>
              <w:ind w:right="301"/>
              <w:rPr>
                <w:sz w:val="22"/>
              </w:rPr>
            </w:pPr>
            <w:r>
              <w:rPr>
                <w:sz w:val="22"/>
              </w:rPr>
              <w:t>Составление меню блюд, которые мы будем готовить (первое блюдо, второе, напиток).</w:t>
            </w:r>
          </w:p>
          <w:p>
            <w:pPr>
              <w:pStyle w:val="TableParagraph"/>
              <w:ind w:right="95"/>
              <w:rPr>
                <w:sz w:val="22"/>
              </w:rPr>
            </w:pPr>
            <w:r>
              <w:rPr>
                <w:sz w:val="22"/>
              </w:rPr>
              <w:t>Распределение людей по группам и обязанностям, которые они могут исполнять (группы приготовления пищи, доставки и раздачи еды).</w:t>
            </w:r>
          </w:p>
          <w:p>
            <w:pPr>
              <w:pStyle w:val="TableParagraph"/>
              <w:ind w:right="434"/>
              <w:rPr>
                <w:sz w:val="22"/>
              </w:rPr>
            </w:pPr>
            <w:r>
              <w:rPr>
                <w:sz w:val="22"/>
              </w:rPr>
              <w:t>Составление графика работы нашего пункта выдачи, графика доставки для водителей, графика работы людей, которые будут готовить.</w:t>
            </w:r>
          </w:p>
        </w:tc>
        <w:tc>
          <w:tcPr>
            <w:tcW w:w="1701" w:type="dxa"/>
          </w:tcPr>
          <w:p>
            <w:pPr>
              <w:pStyle w:val="TableParagraph"/>
              <w:spacing w:line="249" w:lineRule="exact"/>
              <w:rPr>
                <w:sz w:val="22"/>
              </w:rPr>
            </w:pPr>
            <w:r>
              <w:rPr>
                <w:sz w:val="22"/>
              </w:rPr>
              <w:t>1ноября 2019 г.</w:t>
            </w:r>
          </w:p>
        </w:tc>
        <w:tc>
          <w:tcPr>
            <w:tcW w:w="1560" w:type="dxa"/>
          </w:tcPr>
          <w:p>
            <w:pPr>
              <w:pStyle w:val="TableParagraph"/>
              <w:spacing w:line="249" w:lineRule="exact"/>
              <w:ind w:left="109"/>
              <w:rPr>
                <w:sz w:val="22"/>
              </w:rPr>
            </w:pPr>
            <w:r>
              <w:rPr>
                <w:sz w:val="22"/>
              </w:rPr>
              <w:t>15 ноября</w:t>
            </w:r>
          </w:p>
          <w:p>
            <w:pPr>
              <w:pStyle w:val="TableParagraph"/>
              <w:spacing w:line="252" w:lineRule="exact"/>
              <w:ind w:left="109"/>
              <w:rPr>
                <w:sz w:val="22"/>
              </w:rPr>
            </w:pPr>
            <w:r>
              <w:rPr>
                <w:sz w:val="22"/>
              </w:rPr>
              <w:t>2019 г.</w:t>
            </w:r>
          </w:p>
        </w:tc>
        <w:tc>
          <w:tcPr>
            <w:tcW w:w="4565" w:type="dxa"/>
          </w:tcPr>
          <w:p>
            <w:pPr>
              <w:pStyle w:val="TableParagraph"/>
              <w:ind w:left="107" w:right="114"/>
              <w:rPr>
                <w:sz w:val="22"/>
              </w:rPr>
            </w:pPr>
            <w:r>
              <w:rPr>
                <w:sz w:val="22"/>
              </w:rPr>
              <w:t>Разработаны меню блюд, которые мы будем готовить. Определены ответственные и состав 3-х рабочих групп проекта: приготовления обедов, доставки, раздачи еды. Составлен график работы нашего</w:t>
            </w:r>
            <w:r>
              <w:rPr>
                <w:spacing w:val="-17"/>
                <w:sz w:val="22"/>
              </w:rPr>
              <w:t> </w:t>
            </w:r>
            <w:r>
              <w:rPr>
                <w:sz w:val="22"/>
              </w:rPr>
              <w:t>пункта выдачи обедов, график выездов для службы доставки и график приготовления обедов для 4-х старших групп ДД на 7</w:t>
            </w:r>
            <w:r>
              <w:rPr>
                <w:spacing w:val="-3"/>
                <w:sz w:val="22"/>
              </w:rPr>
              <w:t> </w:t>
            </w:r>
            <w:r>
              <w:rPr>
                <w:sz w:val="22"/>
              </w:rPr>
              <w:t>месяцев.</w:t>
            </w:r>
          </w:p>
        </w:tc>
      </w:tr>
      <w:tr>
        <w:trPr>
          <w:trHeight w:val="2159" w:hRule="atLeast"/>
        </w:trPr>
        <w:tc>
          <w:tcPr>
            <w:tcW w:w="600" w:type="dxa"/>
          </w:tcPr>
          <w:p>
            <w:pPr>
              <w:pStyle w:val="TableParagraph"/>
              <w:spacing w:line="270" w:lineRule="exact"/>
              <w:ind w:left="105"/>
              <w:rPr>
                <w:sz w:val="24"/>
              </w:rPr>
            </w:pPr>
            <w:r>
              <w:rPr>
                <w:sz w:val="24"/>
              </w:rPr>
              <w:t>4.</w:t>
            </w:r>
          </w:p>
        </w:tc>
        <w:tc>
          <w:tcPr>
            <w:tcW w:w="1956" w:type="dxa"/>
          </w:tcPr>
          <w:p>
            <w:pPr>
              <w:pStyle w:val="TableParagraph"/>
              <w:ind w:left="107" w:right="208"/>
              <w:rPr>
                <w:sz w:val="22"/>
              </w:rPr>
            </w:pPr>
            <w:r>
              <w:rPr>
                <w:sz w:val="22"/>
              </w:rPr>
              <w:t>Приготовление и раздача еды бездомным.</w:t>
            </w:r>
          </w:p>
        </w:tc>
        <w:tc>
          <w:tcPr>
            <w:tcW w:w="4111" w:type="dxa"/>
          </w:tcPr>
          <w:p>
            <w:pPr>
              <w:pStyle w:val="TableParagraph"/>
              <w:ind w:right="252"/>
              <w:rPr>
                <w:sz w:val="22"/>
              </w:rPr>
            </w:pPr>
            <w:r>
              <w:rPr>
                <w:sz w:val="22"/>
              </w:rPr>
              <w:t>Приготовление обедов группами ребят, согласно графика и меню.</w:t>
            </w:r>
          </w:p>
          <w:p>
            <w:pPr>
              <w:pStyle w:val="TableParagraph"/>
              <w:ind w:right="145"/>
              <w:rPr>
                <w:sz w:val="22"/>
              </w:rPr>
            </w:pPr>
            <w:r>
              <w:rPr>
                <w:sz w:val="22"/>
              </w:rPr>
              <w:t>Заказ транспорта для доставки обедов. Доставка и раздача обедов на пункте выдачи группами ребят в соответствии с графиком.</w:t>
            </w:r>
          </w:p>
        </w:tc>
        <w:tc>
          <w:tcPr>
            <w:tcW w:w="1701" w:type="dxa"/>
          </w:tcPr>
          <w:p>
            <w:pPr>
              <w:pStyle w:val="TableParagraph"/>
              <w:spacing w:line="246" w:lineRule="exact"/>
              <w:rPr>
                <w:sz w:val="22"/>
              </w:rPr>
            </w:pPr>
            <w:r>
              <w:rPr>
                <w:sz w:val="22"/>
              </w:rPr>
              <w:t>15 ноября</w:t>
            </w:r>
          </w:p>
          <w:p>
            <w:pPr>
              <w:pStyle w:val="TableParagraph"/>
              <w:spacing w:line="252" w:lineRule="exact"/>
              <w:rPr>
                <w:sz w:val="22"/>
              </w:rPr>
            </w:pPr>
            <w:r>
              <w:rPr>
                <w:sz w:val="22"/>
              </w:rPr>
              <w:t>2019 г.</w:t>
            </w:r>
          </w:p>
        </w:tc>
        <w:tc>
          <w:tcPr>
            <w:tcW w:w="1560" w:type="dxa"/>
          </w:tcPr>
          <w:p>
            <w:pPr>
              <w:pStyle w:val="TableParagraph"/>
              <w:spacing w:line="247" w:lineRule="exact"/>
              <w:ind w:left="109"/>
              <w:rPr>
                <w:sz w:val="22"/>
              </w:rPr>
            </w:pPr>
            <w:r>
              <w:rPr>
                <w:sz w:val="22"/>
              </w:rPr>
              <w:t>30 мая 2020 г.</w:t>
            </w:r>
          </w:p>
        </w:tc>
        <w:tc>
          <w:tcPr>
            <w:tcW w:w="4565" w:type="dxa"/>
          </w:tcPr>
          <w:p>
            <w:pPr>
              <w:pStyle w:val="TableParagraph"/>
              <w:ind w:left="107" w:right="117"/>
              <w:rPr>
                <w:sz w:val="22"/>
              </w:rPr>
            </w:pPr>
            <w:r>
              <w:rPr>
                <w:sz w:val="22"/>
              </w:rPr>
              <w:t>За 7 месяцев планируется сделать 26 выездов, во время которых будут розданы по </w:t>
            </w:r>
            <w:r>
              <w:rPr>
                <w:spacing w:val="-3"/>
                <w:sz w:val="22"/>
              </w:rPr>
              <w:t>20 </w:t>
            </w:r>
            <w:r>
              <w:rPr>
                <w:sz w:val="22"/>
              </w:rPr>
              <w:t>обедов (всего 520). В их приготовлении, доставке и раздаче  примут участие 4 старших группы ребят (всего 40 человек) по графику (каждая группа 1 раз в</w:t>
            </w:r>
            <w:r>
              <w:rPr>
                <w:spacing w:val="-9"/>
                <w:sz w:val="22"/>
              </w:rPr>
              <w:t> </w:t>
            </w:r>
            <w:r>
              <w:rPr>
                <w:sz w:val="22"/>
              </w:rPr>
              <w:t>месяц).</w:t>
            </w:r>
          </w:p>
        </w:tc>
      </w:tr>
    </w:tbl>
    <w:p>
      <w:pPr>
        <w:pStyle w:val="BodyText"/>
        <w:spacing w:before="5"/>
        <w:rPr>
          <w:sz w:val="15"/>
        </w:rPr>
      </w:pPr>
    </w:p>
    <w:p>
      <w:pPr>
        <w:pStyle w:val="ListParagraph"/>
        <w:numPr>
          <w:ilvl w:val="0"/>
          <w:numId w:val="1"/>
        </w:numPr>
        <w:tabs>
          <w:tab w:pos="756" w:val="left" w:leader="none"/>
        </w:tabs>
        <w:spacing w:line="240" w:lineRule="auto" w:before="90" w:after="0"/>
        <w:ind w:left="755" w:right="0" w:hanging="361"/>
        <w:jc w:val="both"/>
        <w:rPr>
          <w:sz w:val="24"/>
        </w:rPr>
      </w:pPr>
      <w:r>
        <w:rPr>
          <w:sz w:val="24"/>
        </w:rPr>
        <w:t>Предполагаемые партнеры, механизм их поиска и вовлечения в проектную</w:t>
      </w:r>
      <w:r>
        <w:rPr>
          <w:spacing w:val="-7"/>
          <w:sz w:val="24"/>
        </w:rPr>
        <w:t> </w:t>
      </w:r>
      <w:r>
        <w:rPr>
          <w:sz w:val="24"/>
        </w:rPr>
        <w:t>деятельность.</w:t>
      </w:r>
    </w:p>
    <w:p>
      <w:pPr>
        <w:pStyle w:val="BodyText"/>
        <w:ind w:left="820"/>
        <w:jc w:val="both"/>
      </w:pPr>
      <w:r>
        <w:rPr/>
        <w:t>Предполагаемыми партнерами в реализации нашего проекта являются Администрация Индустриального района г. Ижевска, РОО</w:t>
      </w:r>
    </w:p>
    <w:p>
      <w:pPr>
        <w:pStyle w:val="BodyText"/>
        <w:ind w:left="112" w:right="106"/>
        <w:jc w:val="both"/>
      </w:pPr>
      <w:r>
        <w:rPr/>
        <w:t>«Православная молодежь Удмуртии», НКО «Радуга». Это те организации, которые выразили готовность нас поддержать организационно, информационно, материально. Для поиска потенциальных партнеров проведен информационный мониторинг в интернете, проведены переговоры с АНО «ЦРА Судьбы», которые реализуют проект «Приют-Ижевск» с мая 2019 года. В целях поиска потенциальных партнеров планируется связаться с Комплексным центром социального обслуживания Индустриального района г. Ижевска, а также с Отделом социального служения РПЦ.</w:t>
      </w:r>
    </w:p>
    <w:p>
      <w:pPr>
        <w:pStyle w:val="BodyText"/>
        <w:spacing w:before="1"/>
      </w:pPr>
    </w:p>
    <w:p>
      <w:pPr>
        <w:pStyle w:val="ListParagraph"/>
        <w:numPr>
          <w:ilvl w:val="0"/>
          <w:numId w:val="1"/>
        </w:numPr>
        <w:tabs>
          <w:tab w:pos="756" w:val="left" w:leader="none"/>
        </w:tabs>
        <w:spacing w:line="240" w:lineRule="auto" w:before="0" w:after="0"/>
        <w:ind w:left="755" w:right="0" w:hanging="361"/>
        <w:jc w:val="both"/>
        <w:rPr>
          <w:sz w:val="24"/>
        </w:rPr>
      </w:pPr>
      <w:r>
        <w:rPr>
          <w:sz w:val="24"/>
        </w:rPr>
        <w:t>Необходимые ресурсы для достижения конечной цели проекта (что есть, на что запрашиваются</w:t>
      </w:r>
      <w:r>
        <w:rPr>
          <w:spacing w:val="-12"/>
          <w:sz w:val="24"/>
        </w:rPr>
        <w:t> </w:t>
      </w:r>
      <w:r>
        <w:rPr>
          <w:sz w:val="24"/>
        </w:rPr>
        <w:t>средства).</w:t>
      </w:r>
    </w:p>
    <w:p>
      <w:pPr>
        <w:pStyle w:val="BodyText"/>
        <w:ind w:left="112" w:right="105" w:firstLine="708"/>
        <w:jc w:val="both"/>
      </w:pPr>
      <w:r>
        <w:rPr/>
        <w:t>Все группы Детского дома имеют свои оборудованные кухни, где ребята учатся готовить под руководством воспитателей. В каждой  группе есть студенты колледжей, которые готовят специалистов общественного питания. В детском доме также есть транспорт, который можно использовать для доставки еды. Из средств гранта планируется приобрести термосы для доставки еды, ГСМ и, частично, продукты питания. Часть продуктов планируется приобрести на средства нашего партнера НКО</w:t>
      </w:r>
      <w:r>
        <w:rPr>
          <w:spacing w:val="-1"/>
        </w:rPr>
        <w:t> </w:t>
      </w:r>
      <w:r>
        <w:rPr/>
        <w:t>«Радуга».</w:t>
      </w:r>
    </w:p>
    <w:p>
      <w:pPr>
        <w:spacing w:after="0"/>
        <w:jc w:val="both"/>
        <w:sectPr>
          <w:pgSz w:w="16840" w:h="11910" w:orient="landscape"/>
          <w:pgMar w:top="1060" w:bottom="280" w:left="740" w:right="740"/>
        </w:sectPr>
      </w:pPr>
    </w:p>
    <w:p>
      <w:pPr>
        <w:pStyle w:val="ListParagraph"/>
        <w:numPr>
          <w:ilvl w:val="0"/>
          <w:numId w:val="1"/>
        </w:numPr>
        <w:tabs>
          <w:tab w:pos="956" w:val="left" w:leader="none"/>
        </w:tabs>
        <w:spacing w:line="240" w:lineRule="auto" w:before="61" w:after="0"/>
        <w:ind w:left="955" w:right="0" w:hanging="421"/>
        <w:jc w:val="left"/>
        <w:rPr>
          <w:sz w:val="24"/>
        </w:rPr>
      </w:pPr>
      <w:r>
        <w:rPr>
          <w:sz w:val="24"/>
        </w:rPr>
        <w:t>Ожидаемые</w:t>
      </w:r>
      <w:r>
        <w:rPr>
          <w:spacing w:val="-3"/>
          <w:sz w:val="24"/>
        </w:rPr>
        <w:t> </w:t>
      </w:r>
      <w:r>
        <w:rPr>
          <w:sz w:val="24"/>
        </w:rPr>
        <w:t>результаты</w:t>
      </w:r>
    </w:p>
    <w:p>
      <w:pPr>
        <w:pStyle w:val="BodyText"/>
      </w:pPr>
    </w:p>
    <w:p>
      <w:pPr>
        <w:pStyle w:val="ListParagraph"/>
        <w:numPr>
          <w:ilvl w:val="0"/>
          <w:numId w:val="3"/>
        </w:numPr>
        <w:tabs>
          <w:tab w:pos="1692" w:val="left" w:leader="none"/>
          <w:tab w:pos="1693" w:val="left" w:leader="none"/>
        </w:tabs>
        <w:spacing w:line="240" w:lineRule="auto" w:before="0" w:after="0"/>
        <w:ind w:left="1692" w:right="0" w:hanging="1441"/>
        <w:jc w:val="left"/>
        <w:rPr>
          <w:sz w:val="24"/>
        </w:rPr>
      </w:pPr>
      <w:r>
        <w:rPr>
          <w:sz w:val="24"/>
        </w:rPr>
        <w:t>Количественные</w:t>
      </w:r>
      <w:r>
        <w:rPr>
          <w:spacing w:val="-3"/>
          <w:sz w:val="24"/>
        </w:rPr>
        <w:t> </w:t>
      </w:r>
      <w:r>
        <w:rPr>
          <w:sz w:val="24"/>
        </w:rPr>
        <w:t>показатели:</w:t>
      </w:r>
    </w:p>
    <w:p>
      <w:pPr>
        <w:pStyle w:val="ListParagraph"/>
        <w:numPr>
          <w:ilvl w:val="0"/>
          <w:numId w:val="4"/>
        </w:numPr>
        <w:tabs>
          <w:tab w:pos="960" w:val="left" w:leader="none"/>
          <w:tab w:pos="961" w:val="left" w:leader="none"/>
        </w:tabs>
        <w:spacing w:line="240" w:lineRule="auto" w:before="3" w:after="0"/>
        <w:ind w:left="960" w:right="0" w:hanging="709"/>
        <w:jc w:val="left"/>
        <w:rPr>
          <w:sz w:val="24"/>
        </w:rPr>
      </w:pPr>
      <w:r>
        <w:rPr>
          <w:sz w:val="24"/>
        </w:rPr>
        <w:t>Количество благополучателей –</w:t>
      </w:r>
      <w:r>
        <w:rPr>
          <w:spacing w:val="1"/>
          <w:sz w:val="24"/>
        </w:rPr>
        <w:t> </w:t>
      </w:r>
      <w:r>
        <w:rPr>
          <w:sz w:val="24"/>
        </w:rPr>
        <w:t>20</w:t>
      </w:r>
    </w:p>
    <w:p>
      <w:pPr>
        <w:pStyle w:val="ListParagraph"/>
        <w:numPr>
          <w:ilvl w:val="0"/>
          <w:numId w:val="4"/>
        </w:numPr>
        <w:tabs>
          <w:tab w:pos="960" w:val="left" w:leader="none"/>
          <w:tab w:pos="961" w:val="left" w:leader="none"/>
        </w:tabs>
        <w:spacing w:line="293" w:lineRule="exact" w:before="1" w:after="0"/>
        <w:ind w:left="960" w:right="0" w:hanging="709"/>
        <w:jc w:val="left"/>
        <w:rPr>
          <w:sz w:val="24"/>
        </w:rPr>
      </w:pPr>
      <w:r>
        <w:rPr>
          <w:sz w:val="24"/>
        </w:rPr>
        <w:t>Количество выездов –</w:t>
      </w:r>
      <w:r>
        <w:rPr>
          <w:spacing w:val="-2"/>
          <w:sz w:val="24"/>
        </w:rPr>
        <w:t> </w:t>
      </w:r>
      <w:r>
        <w:rPr>
          <w:sz w:val="24"/>
        </w:rPr>
        <w:t>26</w:t>
      </w:r>
    </w:p>
    <w:p>
      <w:pPr>
        <w:pStyle w:val="ListParagraph"/>
        <w:numPr>
          <w:ilvl w:val="0"/>
          <w:numId w:val="4"/>
        </w:numPr>
        <w:tabs>
          <w:tab w:pos="960" w:val="left" w:leader="none"/>
          <w:tab w:pos="961" w:val="left" w:leader="none"/>
        </w:tabs>
        <w:spacing w:line="293" w:lineRule="exact" w:before="0" w:after="0"/>
        <w:ind w:left="960" w:right="0" w:hanging="709"/>
        <w:jc w:val="left"/>
        <w:rPr>
          <w:sz w:val="24"/>
        </w:rPr>
      </w:pPr>
      <w:r>
        <w:rPr>
          <w:sz w:val="24"/>
        </w:rPr>
        <w:t>Количество выданных обедов –</w:t>
      </w:r>
      <w:r>
        <w:rPr>
          <w:spacing w:val="-2"/>
          <w:sz w:val="24"/>
        </w:rPr>
        <w:t> </w:t>
      </w:r>
      <w:r>
        <w:rPr>
          <w:sz w:val="24"/>
        </w:rPr>
        <w:t>520</w:t>
      </w:r>
    </w:p>
    <w:p>
      <w:pPr>
        <w:pStyle w:val="ListParagraph"/>
        <w:numPr>
          <w:ilvl w:val="0"/>
          <w:numId w:val="4"/>
        </w:numPr>
        <w:tabs>
          <w:tab w:pos="960" w:val="left" w:leader="none"/>
          <w:tab w:pos="961" w:val="left" w:leader="none"/>
        </w:tabs>
        <w:spacing w:line="293" w:lineRule="exact" w:before="0" w:after="0"/>
        <w:ind w:left="960" w:right="0" w:hanging="709"/>
        <w:jc w:val="left"/>
        <w:rPr>
          <w:sz w:val="24"/>
        </w:rPr>
      </w:pPr>
      <w:r>
        <w:rPr>
          <w:sz w:val="24"/>
        </w:rPr>
        <w:t>Количество объявлений/информационных сообщений –</w:t>
      </w:r>
      <w:r>
        <w:rPr>
          <w:spacing w:val="5"/>
          <w:sz w:val="24"/>
        </w:rPr>
        <w:t> </w:t>
      </w:r>
      <w:r>
        <w:rPr>
          <w:sz w:val="24"/>
        </w:rPr>
        <w:t>105</w:t>
      </w:r>
    </w:p>
    <w:p>
      <w:pPr>
        <w:pStyle w:val="ListParagraph"/>
        <w:numPr>
          <w:ilvl w:val="0"/>
          <w:numId w:val="4"/>
        </w:numPr>
        <w:tabs>
          <w:tab w:pos="960" w:val="left" w:leader="none"/>
          <w:tab w:pos="961" w:val="left" w:leader="none"/>
        </w:tabs>
        <w:spacing w:line="293" w:lineRule="exact" w:before="0" w:after="0"/>
        <w:ind w:left="960" w:right="0" w:hanging="709"/>
        <w:jc w:val="left"/>
        <w:rPr>
          <w:sz w:val="24"/>
        </w:rPr>
      </w:pPr>
      <w:r>
        <w:rPr>
          <w:sz w:val="24"/>
        </w:rPr>
        <w:t>Количество людей, задействованных в мероприятиях проекта –</w:t>
      </w:r>
      <w:r>
        <w:rPr>
          <w:spacing w:val="-1"/>
          <w:sz w:val="24"/>
        </w:rPr>
        <w:t> </w:t>
      </w:r>
      <w:r>
        <w:rPr>
          <w:sz w:val="24"/>
        </w:rPr>
        <w:t>40</w:t>
      </w:r>
    </w:p>
    <w:p>
      <w:pPr>
        <w:pStyle w:val="BodyText"/>
        <w:spacing w:before="8"/>
        <w:rPr>
          <w:sz w:val="23"/>
        </w:rPr>
      </w:pPr>
    </w:p>
    <w:p>
      <w:pPr>
        <w:pStyle w:val="ListParagraph"/>
        <w:numPr>
          <w:ilvl w:val="0"/>
          <w:numId w:val="3"/>
        </w:numPr>
        <w:tabs>
          <w:tab w:pos="1692" w:val="left" w:leader="none"/>
          <w:tab w:pos="1693" w:val="left" w:leader="none"/>
        </w:tabs>
        <w:spacing w:line="240" w:lineRule="auto" w:before="0" w:after="0"/>
        <w:ind w:left="1692" w:right="0" w:hanging="1441"/>
        <w:jc w:val="left"/>
        <w:rPr>
          <w:sz w:val="24"/>
        </w:rPr>
      </w:pPr>
      <w:r>
        <w:rPr>
          <w:sz w:val="24"/>
        </w:rPr>
        <w:t>Качественные</w:t>
      </w:r>
      <w:r>
        <w:rPr>
          <w:spacing w:val="57"/>
          <w:sz w:val="24"/>
        </w:rPr>
        <w:t> </w:t>
      </w:r>
      <w:r>
        <w:rPr>
          <w:sz w:val="24"/>
        </w:rPr>
        <w:t>показатели:</w:t>
      </w:r>
    </w:p>
    <w:p>
      <w:pPr>
        <w:pStyle w:val="ListParagraph"/>
        <w:numPr>
          <w:ilvl w:val="0"/>
          <w:numId w:val="4"/>
        </w:numPr>
        <w:tabs>
          <w:tab w:pos="960" w:val="left" w:leader="none"/>
          <w:tab w:pos="961" w:val="left" w:leader="none"/>
        </w:tabs>
        <w:spacing w:line="293" w:lineRule="exact" w:before="2" w:after="0"/>
        <w:ind w:left="960" w:right="0" w:hanging="709"/>
        <w:jc w:val="left"/>
        <w:rPr>
          <w:sz w:val="24"/>
        </w:rPr>
      </w:pPr>
      <w:r>
        <w:rPr>
          <w:sz w:val="24"/>
        </w:rPr>
        <w:t>Поддержка людей, оказавшихся в трудной жизненной</w:t>
      </w:r>
      <w:r>
        <w:rPr>
          <w:spacing w:val="-4"/>
          <w:sz w:val="24"/>
        </w:rPr>
        <w:t> </w:t>
      </w:r>
      <w:r>
        <w:rPr>
          <w:sz w:val="24"/>
        </w:rPr>
        <w:t>ситуации</w:t>
      </w:r>
    </w:p>
    <w:p>
      <w:pPr>
        <w:pStyle w:val="ListParagraph"/>
        <w:numPr>
          <w:ilvl w:val="0"/>
          <w:numId w:val="4"/>
        </w:numPr>
        <w:tabs>
          <w:tab w:pos="960" w:val="left" w:leader="none"/>
          <w:tab w:pos="961" w:val="left" w:leader="none"/>
        </w:tabs>
        <w:spacing w:line="293" w:lineRule="exact" w:before="0" w:after="0"/>
        <w:ind w:left="960" w:right="0" w:hanging="709"/>
        <w:jc w:val="left"/>
        <w:rPr>
          <w:sz w:val="24"/>
        </w:rPr>
      </w:pPr>
      <w:r>
        <w:rPr>
          <w:sz w:val="24"/>
        </w:rPr>
        <w:t>Снижение уровня социальной</w:t>
      </w:r>
      <w:r>
        <w:rPr>
          <w:spacing w:val="-2"/>
          <w:sz w:val="24"/>
        </w:rPr>
        <w:t> </w:t>
      </w:r>
      <w:r>
        <w:rPr>
          <w:sz w:val="24"/>
        </w:rPr>
        <w:t>напряженности</w:t>
      </w:r>
    </w:p>
    <w:p>
      <w:pPr>
        <w:pStyle w:val="ListParagraph"/>
        <w:numPr>
          <w:ilvl w:val="0"/>
          <w:numId w:val="4"/>
        </w:numPr>
        <w:tabs>
          <w:tab w:pos="960" w:val="left" w:leader="none"/>
          <w:tab w:pos="961" w:val="left" w:leader="none"/>
        </w:tabs>
        <w:spacing w:line="293" w:lineRule="exact" w:before="1" w:after="0"/>
        <w:ind w:left="960" w:right="0" w:hanging="709"/>
        <w:jc w:val="left"/>
        <w:rPr>
          <w:sz w:val="24"/>
        </w:rPr>
      </w:pPr>
      <w:r>
        <w:rPr>
          <w:sz w:val="24"/>
        </w:rPr>
        <w:t>Формирование в обществе гуманного отношения к</w:t>
      </w:r>
      <w:r>
        <w:rPr>
          <w:spacing w:val="-5"/>
          <w:sz w:val="24"/>
        </w:rPr>
        <w:t> </w:t>
      </w:r>
      <w:r>
        <w:rPr>
          <w:sz w:val="24"/>
        </w:rPr>
        <w:t>людям</w:t>
      </w:r>
    </w:p>
    <w:p>
      <w:pPr>
        <w:pStyle w:val="ListParagraph"/>
        <w:numPr>
          <w:ilvl w:val="0"/>
          <w:numId w:val="4"/>
        </w:numPr>
        <w:tabs>
          <w:tab w:pos="960" w:val="left" w:leader="none"/>
          <w:tab w:pos="961" w:val="left" w:leader="none"/>
        </w:tabs>
        <w:spacing w:line="293" w:lineRule="exact" w:before="0" w:after="0"/>
        <w:ind w:left="960" w:right="0" w:hanging="709"/>
        <w:jc w:val="left"/>
        <w:rPr>
          <w:sz w:val="24"/>
        </w:rPr>
      </w:pPr>
      <w:r>
        <w:rPr>
          <w:sz w:val="24"/>
        </w:rPr>
        <w:t>Развитие партнерских связей</w:t>
      </w:r>
    </w:p>
    <w:p>
      <w:pPr>
        <w:pStyle w:val="ListParagraph"/>
        <w:numPr>
          <w:ilvl w:val="0"/>
          <w:numId w:val="4"/>
        </w:numPr>
        <w:tabs>
          <w:tab w:pos="960" w:val="left" w:leader="none"/>
          <w:tab w:pos="961" w:val="left" w:leader="none"/>
        </w:tabs>
        <w:spacing w:line="237" w:lineRule="auto" w:before="2" w:after="0"/>
        <w:ind w:left="252" w:right="301" w:firstLine="0"/>
        <w:jc w:val="left"/>
        <w:rPr>
          <w:sz w:val="24"/>
        </w:rPr>
      </w:pPr>
      <w:r>
        <w:rPr>
          <w:sz w:val="24"/>
        </w:rPr>
        <w:t>Формирование у участников проекта чувства ответственности и взаимопомощи;</w:t>
      </w:r>
      <w:r>
        <w:rPr>
          <w:spacing w:val="-31"/>
          <w:sz w:val="24"/>
        </w:rPr>
        <w:t> </w:t>
      </w:r>
      <w:r>
        <w:rPr>
          <w:sz w:val="24"/>
        </w:rPr>
        <w:t>полезных навыков, таких, как работа в команде, управление бюджетом, приготовление</w:t>
      </w:r>
      <w:r>
        <w:rPr>
          <w:spacing w:val="-10"/>
          <w:sz w:val="24"/>
        </w:rPr>
        <w:t> </w:t>
      </w:r>
      <w:r>
        <w:rPr>
          <w:sz w:val="24"/>
        </w:rPr>
        <w:t>пищи</w:t>
      </w:r>
    </w:p>
    <w:p>
      <w:pPr>
        <w:pStyle w:val="BodyText"/>
        <w:rPr>
          <w:sz w:val="28"/>
        </w:rPr>
      </w:pPr>
    </w:p>
    <w:p>
      <w:pPr>
        <w:pStyle w:val="ListParagraph"/>
        <w:numPr>
          <w:ilvl w:val="1"/>
          <w:numId w:val="3"/>
        </w:numPr>
        <w:tabs>
          <w:tab w:pos="956" w:val="left" w:leader="none"/>
        </w:tabs>
        <w:spacing w:line="240" w:lineRule="auto" w:before="0" w:after="0"/>
        <w:ind w:left="955" w:right="0" w:hanging="421"/>
        <w:jc w:val="left"/>
        <w:rPr>
          <w:sz w:val="24"/>
        </w:rPr>
      </w:pPr>
      <w:r>
        <w:rPr>
          <w:sz w:val="24"/>
        </w:rPr>
        <w:t>Предполагаемые</w:t>
      </w:r>
      <w:r>
        <w:rPr>
          <w:spacing w:val="-3"/>
          <w:sz w:val="24"/>
        </w:rPr>
        <w:t> </w:t>
      </w:r>
      <w:r>
        <w:rPr>
          <w:sz w:val="24"/>
        </w:rPr>
        <w:t>риски:</w:t>
      </w:r>
    </w:p>
    <w:p>
      <w:pPr>
        <w:pStyle w:val="BodyText"/>
        <w:spacing w:before="8" w:after="1"/>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4"/>
        <w:gridCol w:w="5103"/>
      </w:tblGrid>
      <w:tr>
        <w:trPr>
          <w:trHeight w:val="352" w:hRule="atLeast"/>
        </w:trPr>
        <w:tc>
          <w:tcPr>
            <w:tcW w:w="4964" w:type="dxa"/>
          </w:tcPr>
          <w:p>
            <w:pPr>
              <w:pStyle w:val="TableParagraph"/>
              <w:spacing w:line="247" w:lineRule="exact"/>
              <w:ind w:left="107"/>
              <w:rPr>
                <w:sz w:val="22"/>
              </w:rPr>
            </w:pPr>
            <w:r>
              <w:rPr>
                <w:sz w:val="22"/>
              </w:rPr>
              <w:t>Риски</w:t>
            </w:r>
          </w:p>
        </w:tc>
        <w:tc>
          <w:tcPr>
            <w:tcW w:w="5103" w:type="dxa"/>
          </w:tcPr>
          <w:p>
            <w:pPr>
              <w:pStyle w:val="TableParagraph"/>
              <w:spacing w:line="247" w:lineRule="exact"/>
              <w:ind w:left="105"/>
              <w:rPr>
                <w:sz w:val="22"/>
              </w:rPr>
            </w:pPr>
            <w:r>
              <w:rPr>
                <w:sz w:val="22"/>
              </w:rPr>
              <w:t>Меры</w:t>
            </w:r>
          </w:p>
        </w:tc>
      </w:tr>
      <w:tr>
        <w:trPr>
          <w:trHeight w:val="1199" w:hRule="atLeast"/>
        </w:trPr>
        <w:tc>
          <w:tcPr>
            <w:tcW w:w="4964" w:type="dxa"/>
          </w:tcPr>
          <w:p>
            <w:pPr>
              <w:pStyle w:val="TableParagraph"/>
              <w:ind w:left="107" w:right="939"/>
              <w:rPr>
                <w:sz w:val="22"/>
              </w:rPr>
            </w:pPr>
            <w:r>
              <w:rPr>
                <w:sz w:val="22"/>
              </w:rPr>
              <w:t>Волонтерский проект не получит финансовую поддержку (грант) конкурса</w:t>
            </w:r>
          </w:p>
          <w:p>
            <w:pPr>
              <w:pStyle w:val="TableParagraph"/>
              <w:ind w:left="107"/>
              <w:rPr>
                <w:sz w:val="22"/>
              </w:rPr>
            </w:pPr>
            <w:r>
              <w:rPr>
                <w:sz w:val="22"/>
              </w:rPr>
              <w:t>«Добро начинается с тебя»</w:t>
            </w:r>
          </w:p>
        </w:tc>
        <w:tc>
          <w:tcPr>
            <w:tcW w:w="5103" w:type="dxa"/>
          </w:tcPr>
          <w:p>
            <w:pPr>
              <w:pStyle w:val="TableParagraph"/>
              <w:ind w:left="105" w:right="357"/>
              <w:rPr>
                <w:sz w:val="22"/>
              </w:rPr>
            </w:pPr>
            <w:r>
              <w:rPr>
                <w:sz w:val="22"/>
              </w:rPr>
              <w:t>Мероприятия проекта будут реализованы в меньшем объеме за счет собственных ресурсов и средств партнеров</w:t>
            </w:r>
          </w:p>
        </w:tc>
      </w:tr>
      <w:tr>
        <w:trPr>
          <w:trHeight w:val="765" w:hRule="atLeast"/>
        </w:trPr>
        <w:tc>
          <w:tcPr>
            <w:tcW w:w="4964" w:type="dxa"/>
          </w:tcPr>
          <w:p>
            <w:pPr>
              <w:pStyle w:val="TableParagraph"/>
              <w:spacing w:line="247" w:lineRule="exact"/>
              <w:ind w:left="107"/>
              <w:rPr>
                <w:sz w:val="22"/>
              </w:rPr>
            </w:pPr>
            <w:r>
              <w:rPr>
                <w:sz w:val="22"/>
              </w:rPr>
              <w:t>Участники команды проекта выбудут из РДД</w:t>
            </w:r>
          </w:p>
        </w:tc>
        <w:tc>
          <w:tcPr>
            <w:tcW w:w="5103" w:type="dxa"/>
          </w:tcPr>
          <w:p>
            <w:pPr>
              <w:pStyle w:val="TableParagraph"/>
              <w:spacing w:line="247" w:lineRule="exact"/>
              <w:ind w:left="105"/>
              <w:rPr>
                <w:sz w:val="22"/>
              </w:rPr>
            </w:pPr>
            <w:r>
              <w:rPr>
                <w:sz w:val="22"/>
              </w:rPr>
              <w:t>Будет произведена замена участников команды</w:t>
            </w:r>
          </w:p>
        </w:tc>
      </w:tr>
      <w:tr>
        <w:trPr>
          <w:trHeight w:val="758" w:hRule="atLeast"/>
        </w:trPr>
        <w:tc>
          <w:tcPr>
            <w:tcW w:w="4964" w:type="dxa"/>
          </w:tcPr>
          <w:p>
            <w:pPr>
              <w:pStyle w:val="TableParagraph"/>
              <w:ind w:left="107" w:right="295"/>
              <w:rPr>
                <w:sz w:val="22"/>
              </w:rPr>
            </w:pPr>
            <w:r>
              <w:rPr>
                <w:sz w:val="22"/>
              </w:rPr>
              <w:t>Предполагаемые партнеры не смогут/не захотят предоставить помещение</w:t>
            </w:r>
          </w:p>
        </w:tc>
        <w:tc>
          <w:tcPr>
            <w:tcW w:w="5103" w:type="dxa"/>
          </w:tcPr>
          <w:p>
            <w:pPr>
              <w:pStyle w:val="TableParagraph"/>
              <w:ind w:left="105" w:right="655"/>
              <w:rPr>
                <w:sz w:val="22"/>
              </w:rPr>
            </w:pPr>
            <w:r>
              <w:rPr>
                <w:sz w:val="22"/>
              </w:rPr>
              <w:t>Выдача обедов будет производиться из мини- автобуса (как уже было в проекте «Автобус</w:t>
            </w:r>
          </w:p>
          <w:p>
            <w:pPr>
              <w:pStyle w:val="TableParagraph"/>
              <w:spacing w:line="238" w:lineRule="exact"/>
              <w:ind w:left="105"/>
              <w:rPr>
                <w:sz w:val="22"/>
              </w:rPr>
            </w:pPr>
            <w:r>
              <w:rPr>
                <w:sz w:val="22"/>
              </w:rPr>
              <w:t>милосердия» РПЦ)</w:t>
            </w:r>
          </w:p>
        </w:tc>
      </w:tr>
    </w:tbl>
    <w:p>
      <w:pPr>
        <w:pStyle w:val="BodyText"/>
        <w:spacing w:before="3"/>
        <w:rPr>
          <w:sz w:val="27"/>
        </w:rPr>
      </w:pPr>
    </w:p>
    <w:p>
      <w:pPr>
        <w:pStyle w:val="ListParagraph"/>
        <w:numPr>
          <w:ilvl w:val="1"/>
          <w:numId w:val="3"/>
        </w:numPr>
        <w:tabs>
          <w:tab w:pos="956" w:val="left" w:leader="none"/>
        </w:tabs>
        <w:spacing w:line="240" w:lineRule="auto" w:before="0" w:after="0"/>
        <w:ind w:left="955" w:right="0" w:hanging="421"/>
        <w:jc w:val="left"/>
        <w:rPr>
          <w:sz w:val="24"/>
        </w:rPr>
      </w:pPr>
      <w:r>
        <w:rPr>
          <w:sz w:val="24"/>
        </w:rPr>
        <w:t>Запрашиваемые</w:t>
      </w:r>
      <w:r>
        <w:rPr>
          <w:spacing w:val="58"/>
          <w:sz w:val="24"/>
        </w:rPr>
        <w:t> </w:t>
      </w:r>
      <w:r>
        <w:rPr>
          <w:sz w:val="24"/>
        </w:rPr>
        <w:t>ресурсы</w:t>
      </w:r>
    </w:p>
    <w:p>
      <w:pPr>
        <w:pStyle w:val="BodyText"/>
      </w:pPr>
    </w:p>
    <w:p>
      <w:pPr>
        <w:pStyle w:val="BodyText"/>
        <w:ind w:left="252"/>
      </w:pPr>
      <w:r>
        <w:rPr/>
        <w:t>Приобретение, аренда специализированного оборудования, инвентаря и сопутствующие расходы</w:t>
      </w:r>
    </w:p>
    <w:p>
      <w:pPr>
        <w:pStyle w:val="BodyText"/>
        <w:spacing w:before="8"/>
      </w:pPr>
    </w:p>
    <w:tbl>
      <w:tblPr>
        <w:tblW w:w="0" w:type="auto"/>
        <w:jc w:val="left"/>
        <w:tblInd w:w="120" w:type="dxa"/>
        <w:tblBorders>
          <w:top w:val="single" w:sz="8" w:space="0" w:color="3C3C3C"/>
          <w:left w:val="single" w:sz="8" w:space="0" w:color="3C3C3C"/>
          <w:bottom w:val="single" w:sz="8" w:space="0" w:color="3C3C3C"/>
          <w:right w:val="single" w:sz="8" w:space="0" w:color="3C3C3C"/>
          <w:insideH w:val="single" w:sz="8" w:space="0" w:color="3C3C3C"/>
          <w:insideV w:val="single" w:sz="8" w:space="0" w:color="3C3C3C"/>
        </w:tblBorders>
        <w:tblLayout w:type="fixed"/>
        <w:tblCellMar>
          <w:top w:w="0" w:type="dxa"/>
          <w:left w:w="0" w:type="dxa"/>
          <w:bottom w:w="0" w:type="dxa"/>
          <w:right w:w="0" w:type="dxa"/>
        </w:tblCellMar>
        <w:tblLook w:val="01E0"/>
      </w:tblPr>
      <w:tblGrid>
        <w:gridCol w:w="2837"/>
        <w:gridCol w:w="1275"/>
        <w:gridCol w:w="1135"/>
        <w:gridCol w:w="1275"/>
        <w:gridCol w:w="2012"/>
        <w:gridCol w:w="1752"/>
      </w:tblGrid>
      <w:tr>
        <w:trPr>
          <w:trHeight w:val="865" w:hRule="atLeast"/>
        </w:trPr>
        <w:tc>
          <w:tcPr>
            <w:tcW w:w="2837" w:type="dxa"/>
            <w:shd w:val="clear" w:color="auto" w:fill="EDEDED"/>
          </w:tcPr>
          <w:p>
            <w:pPr>
              <w:pStyle w:val="TableParagraph"/>
              <w:spacing w:before="30"/>
              <w:ind w:left="174"/>
              <w:rPr>
                <w:sz w:val="24"/>
              </w:rPr>
            </w:pPr>
            <w:r>
              <w:rPr>
                <w:sz w:val="24"/>
              </w:rPr>
              <w:t>Наименование расходов</w:t>
            </w:r>
          </w:p>
        </w:tc>
        <w:tc>
          <w:tcPr>
            <w:tcW w:w="1275" w:type="dxa"/>
            <w:shd w:val="clear" w:color="auto" w:fill="EDEDED"/>
          </w:tcPr>
          <w:p>
            <w:pPr>
              <w:pStyle w:val="TableParagraph"/>
              <w:spacing w:line="270" w:lineRule="atLeast" w:before="30"/>
              <w:ind w:left="87" w:right="70"/>
              <w:jc w:val="center"/>
              <w:rPr>
                <w:sz w:val="24"/>
              </w:rPr>
            </w:pPr>
            <w:r>
              <w:rPr>
                <w:spacing w:val="-1"/>
                <w:sz w:val="24"/>
              </w:rPr>
              <w:t>Стоимость </w:t>
            </w:r>
            <w:r>
              <w:rPr>
                <w:sz w:val="24"/>
              </w:rPr>
              <w:t>единицы (в</w:t>
            </w:r>
            <w:r>
              <w:rPr>
                <w:spacing w:val="-4"/>
                <w:sz w:val="24"/>
              </w:rPr>
              <w:t> </w:t>
            </w:r>
            <w:r>
              <w:rPr>
                <w:sz w:val="24"/>
              </w:rPr>
              <w:t>рублях)</w:t>
            </w:r>
          </w:p>
        </w:tc>
        <w:tc>
          <w:tcPr>
            <w:tcW w:w="1135" w:type="dxa"/>
            <w:shd w:val="clear" w:color="auto" w:fill="EDEDED"/>
          </w:tcPr>
          <w:p>
            <w:pPr>
              <w:pStyle w:val="TableParagraph"/>
              <w:spacing w:before="30"/>
              <w:ind w:left="196" w:right="156" w:firstLine="14"/>
              <w:rPr>
                <w:sz w:val="24"/>
              </w:rPr>
            </w:pPr>
            <w:r>
              <w:rPr>
                <w:sz w:val="24"/>
              </w:rPr>
              <w:t>Кол-во единиц</w:t>
            </w:r>
          </w:p>
        </w:tc>
        <w:tc>
          <w:tcPr>
            <w:tcW w:w="1275" w:type="dxa"/>
            <w:shd w:val="clear" w:color="auto" w:fill="EDEDED"/>
          </w:tcPr>
          <w:p>
            <w:pPr>
              <w:pStyle w:val="TableParagraph"/>
              <w:spacing w:before="30"/>
              <w:ind w:left="110" w:right="72" w:firstLine="177"/>
              <w:rPr>
                <w:sz w:val="24"/>
              </w:rPr>
            </w:pPr>
            <w:r>
              <w:rPr>
                <w:sz w:val="24"/>
              </w:rPr>
              <w:t>Общая стоимость</w:t>
            </w:r>
          </w:p>
        </w:tc>
        <w:tc>
          <w:tcPr>
            <w:tcW w:w="2012" w:type="dxa"/>
            <w:shd w:val="clear" w:color="auto" w:fill="EDEDED"/>
          </w:tcPr>
          <w:p>
            <w:pPr>
              <w:pStyle w:val="TableParagraph"/>
              <w:spacing w:line="270" w:lineRule="atLeast" w:before="30"/>
              <w:ind w:left="100" w:right="79" w:firstLine="3"/>
              <w:jc w:val="center"/>
              <w:rPr>
                <w:sz w:val="24"/>
              </w:rPr>
            </w:pPr>
            <w:r>
              <w:rPr>
                <w:sz w:val="24"/>
              </w:rPr>
              <w:t>Софинансирова- ние (за весь период, в рублях)</w:t>
            </w:r>
          </w:p>
        </w:tc>
        <w:tc>
          <w:tcPr>
            <w:tcW w:w="1752" w:type="dxa"/>
            <w:shd w:val="clear" w:color="auto" w:fill="EDEDED"/>
          </w:tcPr>
          <w:p>
            <w:pPr>
              <w:pStyle w:val="TableParagraph"/>
              <w:spacing w:before="30"/>
              <w:ind w:left="558" w:right="41" w:hanging="478"/>
              <w:rPr>
                <w:sz w:val="24"/>
              </w:rPr>
            </w:pPr>
            <w:r>
              <w:rPr>
                <w:sz w:val="24"/>
              </w:rPr>
              <w:t>Запрашиваемая сумма</w:t>
            </w:r>
          </w:p>
        </w:tc>
      </w:tr>
      <w:tr>
        <w:trPr>
          <w:trHeight w:val="995" w:hRule="atLeast"/>
        </w:trPr>
        <w:tc>
          <w:tcPr>
            <w:tcW w:w="2837" w:type="dxa"/>
            <w:tcBorders>
              <w:bottom w:val="single" w:sz="8" w:space="0" w:color="000000"/>
            </w:tcBorders>
            <w:shd w:val="clear" w:color="auto" w:fill="EDEDED"/>
          </w:tcPr>
          <w:p>
            <w:pPr>
              <w:pStyle w:val="TableParagraph"/>
              <w:spacing w:before="29"/>
              <w:ind w:left="81" w:right="324"/>
              <w:rPr>
                <w:sz w:val="22"/>
              </w:rPr>
            </w:pPr>
            <w:r>
              <w:rPr>
                <w:sz w:val="22"/>
              </w:rPr>
              <w:t>Армейские термосы для перевозки горячей еды (1 блюда, 2 блюда) 25л.</w:t>
            </w:r>
          </w:p>
        </w:tc>
        <w:tc>
          <w:tcPr>
            <w:tcW w:w="1275" w:type="dxa"/>
            <w:tcBorders>
              <w:bottom w:val="single" w:sz="8" w:space="0" w:color="000000"/>
            </w:tcBorders>
            <w:shd w:val="clear" w:color="auto" w:fill="EDEDED"/>
          </w:tcPr>
          <w:p>
            <w:pPr>
              <w:pStyle w:val="TableParagraph"/>
              <w:spacing w:before="29"/>
              <w:ind w:left="79"/>
              <w:rPr>
                <w:sz w:val="22"/>
              </w:rPr>
            </w:pPr>
            <w:r>
              <w:rPr>
                <w:sz w:val="22"/>
              </w:rPr>
              <w:t>5000</w:t>
            </w:r>
          </w:p>
        </w:tc>
        <w:tc>
          <w:tcPr>
            <w:tcW w:w="1135" w:type="dxa"/>
            <w:tcBorders>
              <w:bottom w:val="single" w:sz="8" w:space="0" w:color="000000"/>
            </w:tcBorders>
            <w:shd w:val="clear" w:color="auto" w:fill="EDEDED"/>
          </w:tcPr>
          <w:p>
            <w:pPr>
              <w:pStyle w:val="TableParagraph"/>
              <w:spacing w:before="29"/>
              <w:ind w:left="81"/>
              <w:rPr>
                <w:sz w:val="22"/>
              </w:rPr>
            </w:pPr>
            <w:r>
              <w:rPr>
                <w:w w:val="100"/>
                <w:sz w:val="22"/>
              </w:rPr>
              <w:t>2</w:t>
            </w:r>
          </w:p>
        </w:tc>
        <w:tc>
          <w:tcPr>
            <w:tcW w:w="1275" w:type="dxa"/>
            <w:tcBorders>
              <w:bottom w:val="single" w:sz="8" w:space="0" w:color="000000"/>
            </w:tcBorders>
            <w:shd w:val="clear" w:color="auto" w:fill="EDEDED"/>
          </w:tcPr>
          <w:p>
            <w:pPr>
              <w:pStyle w:val="TableParagraph"/>
              <w:spacing w:before="29"/>
              <w:ind w:left="79"/>
              <w:rPr>
                <w:sz w:val="22"/>
              </w:rPr>
            </w:pPr>
            <w:r>
              <w:rPr>
                <w:sz w:val="22"/>
              </w:rPr>
              <w:t>10000</w:t>
            </w:r>
          </w:p>
        </w:tc>
        <w:tc>
          <w:tcPr>
            <w:tcW w:w="2012" w:type="dxa"/>
            <w:tcBorders>
              <w:bottom w:val="single" w:sz="8" w:space="0" w:color="000000"/>
            </w:tcBorders>
            <w:shd w:val="clear" w:color="auto" w:fill="EDEDED"/>
          </w:tcPr>
          <w:p>
            <w:pPr>
              <w:pStyle w:val="TableParagraph"/>
              <w:ind w:left="0"/>
              <w:rPr>
                <w:sz w:val="22"/>
              </w:rPr>
            </w:pPr>
          </w:p>
        </w:tc>
        <w:tc>
          <w:tcPr>
            <w:tcW w:w="1752" w:type="dxa"/>
            <w:tcBorders>
              <w:bottom w:val="single" w:sz="8" w:space="0" w:color="000000"/>
            </w:tcBorders>
            <w:shd w:val="clear" w:color="auto" w:fill="EDEDED"/>
          </w:tcPr>
          <w:p>
            <w:pPr>
              <w:pStyle w:val="TableParagraph"/>
              <w:spacing w:before="29"/>
              <w:ind w:left="81"/>
              <w:rPr>
                <w:sz w:val="22"/>
              </w:rPr>
            </w:pPr>
            <w:r>
              <w:rPr>
                <w:sz w:val="22"/>
              </w:rPr>
              <w:t>10000</w:t>
            </w:r>
          </w:p>
        </w:tc>
      </w:tr>
      <w:tr>
        <w:trPr>
          <w:trHeight w:val="741" w:hRule="atLeast"/>
        </w:trPr>
        <w:tc>
          <w:tcPr>
            <w:tcW w:w="2837" w:type="dxa"/>
            <w:tcBorders>
              <w:top w:val="single" w:sz="8" w:space="0" w:color="000000"/>
              <w:bottom w:val="single" w:sz="8" w:space="0" w:color="000000"/>
            </w:tcBorders>
            <w:shd w:val="clear" w:color="auto" w:fill="EDEDED"/>
          </w:tcPr>
          <w:p>
            <w:pPr>
              <w:pStyle w:val="TableParagraph"/>
              <w:spacing w:before="30"/>
              <w:ind w:left="81" w:right="497"/>
              <w:rPr>
                <w:sz w:val="22"/>
              </w:rPr>
            </w:pPr>
            <w:r>
              <w:rPr>
                <w:sz w:val="22"/>
              </w:rPr>
              <w:t>Термосы для перевозки напитков (3 л.)</w:t>
            </w:r>
          </w:p>
        </w:tc>
        <w:tc>
          <w:tcPr>
            <w:tcW w:w="1275" w:type="dxa"/>
            <w:tcBorders>
              <w:top w:val="single" w:sz="8" w:space="0" w:color="000000"/>
              <w:bottom w:val="single" w:sz="8" w:space="0" w:color="000000"/>
            </w:tcBorders>
            <w:shd w:val="clear" w:color="auto" w:fill="EDEDED"/>
          </w:tcPr>
          <w:p>
            <w:pPr>
              <w:pStyle w:val="TableParagraph"/>
              <w:spacing w:before="30"/>
              <w:ind w:left="79"/>
              <w:rPr>
                <w:sz w:val="22"/>
              </w:rPr>
            </w:pPr>
            <w:r>
              <w:rPr>
                <w:sz w:val="22"/>
              </w:rPr>
              <w:t>2000</w:t>
            </w:r>
          </w:p>
        </w:tc>
        <w:tc>
          <w:tcPr>
            <w:tcW w:w="1135" w:type="dxa"/>
            <w:tcBorders>
              <w:top w:val="single" w:sz="8" w:space="0" w:color="000000"/>
              <w:bottom w:val="single" w:sz="8" w:space="0" w:color="000000"/>
            </w:tcBorders>
            <w:shd w:val="clear" w:color="auto" w:fill="EDEDED"/>
          </w:tcPr>
          <w:p>
            <w:pPr>
              <w:pStyle w:val="TableParagraph"/>
              <w:spacing w:before="30"/>
              <w:ind w:left="81"/>
              <w:rPr>
                <w:sz w:val="22"/>
              </w:rPr>
            </w:pPr>
            <w:r>
              <w:rPr>
                <w:w w:val="100"/>
                <w:sz w:val="22"/>
              </w:rPr>
              <w:t>2</w:t>
            </w:r>
          </w:p>
        </w:tc>
        <w:tc>
          <w:tcPr>
            <w:tcW w:w="1275" w:type="dxa"/>
            <w:tcBorders>
              <w:top w:val="single" w:sz="8" w:space="0" w:color="000000"/>
              <w:bottom w:val="single" w:sz="8" w:space="0" w:color="000000"/>
            </w:tcBorders>
            <w:shd w:val="clear" w:color="auto" w:fill="EDEDED"/>
          </w:tcPr>
          <w:p>
            <w:pPr>
              <w:pStyle w:val="TableParagraph"/>
              <w:spacing w:before="30"/>
              <w:ind w:left="79"/>
              <w:rPr>
                <w:sz w:val="22"/>
              </w:rPr>
            </w:pPr>
            <w:r>
              <w:rPr>
                <w:sz w:val="22"/>
              </w:rPr>
              <w:t>4000</w:t>
            </w:r>
          </w:p>
        </w:tc>
        <w:tc>
          <w:tcPr>
            <w:tcW w:w="2012" w:type="dxa"/>
            <w:tcBorders>
              <w:top w:val="single" w:sz="8" w:space="0" w:color="000000"/>
              <w:bottom w:val="single" w:sz="8" w:space="0" w:color="000000"/>
            </w:tcBorders>
            <w:shd w:val="clear" w:color="auto" w:fill="EDEDED"/>
          </w:tcPr>
          <w:p>
            <w:pPr>
              <w:pStyle w:val="TableParagraph"/>
              <w:ind w:left="0"/>
              <w:rPr>
                <w:sz w:val="22"/>
              </w:rPr>
            </w:pPr>
          </w:p>
        </w:tc>
        <w:tc>
          <w:tcPr>
            <w:tcW w:w="1752" w:type="dxa"/>
            <w:tcBorders>
              <w:top w:val="single" w:sz="8" w:space="0" w:color="000000"/>
              <w:bottom w:val="single" w:sz="8" w:space="0" w:color="000000"/>
            </w:tcBorders>
            <w:shd w:val="clear" w:color="auto" w:fill="EDEDED"/>
          </w:tcPr>
          <w:p>
            <w:pPr>
              <w:pStyle w:val="TableParagraph"/>
              <w:spacing w:before="30"/>
              <w:ind w:left="81"/>
              <w:rPr>
                <w:sz w:val="22"/>
              </w:rPr>
            </w:pPr>
            <w:r>
              <w:rPr>
                <w:sz w:val="22"/>
              </w:rPr>
              <w:t>4000</w:t>
            </w:r>
          </w:p>
        </w:tc>
      </w:tr>
    </w:tbl>
    <w:p>
      <w:pPr>
        <w:spacing w:after="0"/>
        <w:rPr>
          <w:sz w:val="22"/>
        </w:rPr>
        <w:sectPr>
          <w:pgSz w:w="11910" w:h="16840"/>
          <w:pgMar w:top="980" w:bottom="280" w:left="600" w:right="740"/>
        </w:sectPr>
      </w:pPr>
    </w:p>
    <w:p>
      <w:pPr>
        <w:pStyle w:val="BodyText"/>
        <w:spacing w:before="61" w:after="9"/>
        <w:ind w:left="252"/>
      </w:pPr>
      <w:r>
        <w:rPr/>
        <w:t>Расходы на проведение мероприятий</w:t>
      </w:r>
    </w:p>
    <w:tbl>
      <w:tblPr>
        <w:tblW w:w="0" w:type="auto"/>
        <w:jc w:val="left"/>
        <w:tblInd w:w="120" w:type="dxa"/>
        <w:tblBorders>
          <w:top w:val="single" w:sz="8" w:space="0" w:color="3C3C3C"/>
          <w:left w:val="single" w:sz="8" w:space="0" w:color="3C3C3C"/>
          <w:bottom w:val="single" w:sz="8" w:space="0" w:color="3C3C3C"/>
          <w:right w:val="single" w:sz="8" w:space="0" w:color="3C3C3C"/>
          <w:insideH w:val="single" w:sz="8" w:space="0" w:color="3C3C3C"/>
          <w:insideV w:val="single" w:sz="8" w:space="0" w:color="3C3C3C"/>
        </w:tblBorders>
        <w:tblLayout w:type="fixed"/>
        <w:tblCellMar>
          <w:top w:w="0" w:type="dxa"/>
          <w:left w:w="0" w:type="dxa"/>
          <w:bottom w:w="0" w:type="dxa"/>
          <w:right w:w="0" w:type="dxa"/>
        </w:tblCellMar>
        <w:tblLook w:val="01E0"/>
      </w:tblPr>
      <w:tblGrid>
        <w:gridCol w:w="2837"/>
        <w:gridCol w:w="1342"/>
        <w:gridCol w:w="1109"/>
        <w:gridCol w:w="1251"/>
        <w:gridCol w:w="2058"/>
        <w:gridCol w:w="1664"/>
      </w:tblGrid>
      <w:tr>
        <w:trPr>
          <w:trHeight w:val="861" w:hRule="atLeast"/>
        </w:trPr>
        <w:tc>
          <w:tcPr>
            <w:tcW w:w="2837" w:type="dxa"/>
            <w:shd w:val="clear" w:color="auto" w:fill="EDEDED"/>
          </w:tcPr>
          <w:p>
            <w:pPr>
              <w:pStyle w:val="TableParagraph"/>
              <w:spacing w:before="2"/>
              <w:ind w:left="0"/>
              <w:rPr>
                <w:sz w:val="26"/>
              </w:rPr>
            </w:pPr>
          </w:p>
          <w:p>
            <w:pPr>
              <w:pStyle w:val="TableParagraph"/>
              <w:ind w:left="172"/>
              <w:rPr>
                <w:sz w:val="24"/>
              </w:rPr>
            </w:pPr>
            <w:r>
              <w:rPr>
                <w:sz w:val="24"/>
              </w:rPr>
              <w:t>Наименование расходов</w:t>
            </w:r>
          </w:p>
        </w:tc>
        <w:tc>
          <w:tcPr>
            <w:tcW w:w="1342" w:type="dxa"/>
            <w:shd w:val="clear" w:color="auto" w:fill="EDEDED"/>
          </w:tcPr>
          <w:p>
            <w:pPr>
              <w:pStyle w:val="TableParagraph"/>
              <w:spacing w:line="276" w:lineRule="exact" w:before="28"/>
              <w:ind w:left="91" w:right="72" w:hanging="2"/>
              <w:jc w:val="center"/>
              <w:rPr>
                <w:sz w:val="24"/>
              </w:rPr>
            </w:pPr>
            <w:r>
              <w:rPr>
                <w:sz w:val="24"/>
              </w:rPr>
              <w:t>Стоимость единицы (в рублях)</w:t>
            </w:r>
          </w:p>
        </w:tc>
        <w:tc>
          <w:tcPr>
            <w:tcW w:w="1109" w:type="dxa"/>
            <w:shd w:val="clear" w:color="auto" w:fill="EDEDED"/>
          </w:tcPr>
          <w:p>
            <w:pPr>
              <w:pStyle w:val="TableParagraph"/>
              <w:spacing w:before="164"/>
              <w:ind w:left="184" w:right="142" w:firstLine="14"/>
              <w:rPr>
                <w:sz w:val="24"/>
              </w:rPr>
            </w:pPr>
            <w:r>
              <w:rPr>
                <w:sz w:val="24"/>
              </w:rPr>
              <w:t>Кол-во единиц</w:t>
            </w:r>
          </w:p>
        </w:tc>
        <w:tc>
          <w:tcPr>
            <w:tcW w:w="1251" w:type="dxa"/>
            <w:shd w:val="clear" w:color="auto" w:fill="EDEDED"/>
          </w:tcPr>
          <w:p>
            <w:pPr>
              <w:pStyle w:val="TableParagraph"/>
              <w:spacing w:before="164"/>
              <w:ind w:left="38" w:right="120"/>
              <w:rPr>
                <w:sz w:val="24"/>
              </w:rPr>
            </w:pPr>
            <w:r>
              <w:rPr>
                <w:sz w:val="24"/>
              </w:rPr>
              <w:t>Общая стоимость</w:t>
            </w:r>
          </w:p>
        </w:tc>
        <w:tc>
          <w:tcPr>
            <w:tcW w:w="2058" w:type="dxa"/>
            <w:shd w:val="clear" w:color="auto" w:fill="EDEDED"/>
          </w:tcPr>
          <w:p>
            <w:pPr>
              <w:pStyle w:val="TableParagraph"/>
              <w:spacing w:line="276" w:lineRule="exact" w:before="28"/>
              <w:ind w:left="119" w:right="106" w:firstLine="3"/>
              <w:jc w:val="center"/>
              <w:rPr>
                <w:sz w:val="24"/>
              </w:rPr>
            </w:pPr>
            <w:r>
              <w:rPr>
                <w:sz w:val="24"/>
              </w:rPr>
              <w:t>Софинансирова- ни е (за весь период, в рублях)</w:t>
            </w:r>
          </w:p>
        </w:tc>
        <w:tc>
          <w:tcPr>
            <w:tcW w:w="1664" w:type="dxa"/>
            <w:shd w:val="clear" w:color="auto" w:fill="EDEDED"/>
          </w:tcPr>
          <w:p>
            <w:pPr>
              <w:pStyle w:val="TableParagraph"/>
              <w:spacing w:before="164"/>
              <w:ind w:left="512" w:right="-1" w:hanging="478"/>
              <w:rPr>
                <w:sz w:val="24"/>
              </w:rPr>
            </w:pPr>
            <w:r>
              <w:rPr>
                <w:sz w:val="24"/>
              </w:rPr>
              <w:t>Запрашиваемая сумма</w:t>
            </w:r>
          </w:p>
        </w:tc>
      </w:tr>
      <w:tr>
        <w:trPr>
          <w:trHeight w:val="990" w:hRule="atLeast"/>
        </w:trPr>
        <w:tc>
          <w:tcPr>
            <w:tcW w:w="2837" w:type="dxa"/>
            <w:tcBorders>
              <w:bottom w:val="single" w:sz="8" w:space="0" w:color="000000"/>
            </w:tcBorders>
          </w:tcPr>
          <w:p>
            <w:pPr>
              <w:pStyle w:val="TableParagraph"/>
              <w:spacing w:before="27"/>
              <w:ind w:left="35" w:right="12"/>
              <w:rPr>
                <w:sz w:val="22"/>
              </w:rPr>
            </w:pPr>
            <w:r>
              <w:rPr>
                <w:sz w:val="22"/>
              </w:rPr>
              <w:t>Канцтовары для объявлений о проведении данного мероприятия</w:t>
            </w:r>
          </w:p>
        </w:tc>
        <w:tc>
          <w:tcPr>
            <w:tcW w:w="1342" w:type="dxa"/>
            <w:tcBorders>
              <w:bottom w:val="single" w:sz="8" w:space="0" w:color="000000"/>
            </w:tcBorders>
          </w:tcPr>
          <w:p>
            <w:pPr>
              <w:pStyle w:val="TableParagraph"/>
              <w:ind w:left="0"/>
              <w:rPr>
                <w:sz w:val="22"/>
              </w:rPr>
            </w:pPr>
          </w:p>
        </w:tc>
        <w:tc>
          <w:tcPr>
            <w:tcW w:w="1109" w:type="dxa"/>
            <w:tcBorders>
              <w:bottom w:val="single" w:sz="8" w:space="0" w:color="000000"/>
            </w:tcBorders>
          </w:tcPr>
          <w:p>
            <w:pPr>
              <w:pStyle w:val="TableParagraph"/>
              <w:ind w:left="0"/>
              <w:rPr>
                <w:sz w:val="22"/>
              </w:rPr>
            </w:pPr>
          </w:p>
        </w:tc>
        <w:tc>
          <w:tcPr>
            <w:tcW w:w="1251" w:type="dxa"/>
            <w:tcBorders>
              <w:bottom w:val="single" w:sz="8" w:space="0" w:color="000000"/>
            </w:tcBorders>
          </w:tcPr>
          <w:p>
            <w:pPr>
              <w:pStyle w:val="TableParagraph"/>
              <w:spacing w:before="3"/>
              <w:ind w:left="0"/>
              <w:rPr>
                <w:sz w:val="24"/>
              </w:rPr>
            </w:pPr>
          </w:p>
          <w:p>
            <w:pPr>
              <w:pStyle w:val="TableParagraph"/>
              <w:ind w:left="38"/>
              <w:rPr>
                <w:sz w:val="22"/>
              </w:rPr>
            </w:pPr>
            <w:r>
              <w:rPr>
                <w:sz w:val="22"/>
              </w:rPr>
              <w:t>515</w:t>
            </w:r>
          </w:p>
        </w:tc>
        <w:tc>
          <w:tcPr>
            <w:tcW w:w="2058" w:type="dxa"/>
            <w:tcBorders>
              <w:bottom w:val="single" w:sz="8" w:space="0" w:color="000000"/>
            </w:tcBorders>
          </w:tcPr>
          <w:p>
            <w:pPr>
              <w:pStyle w:val="TableParagraph"/>
              <w:spacing w:before="3"/>
              <w:ind w:left="0"/>
              <w:rPr>
                <w:sz w:val="24"/>
              </w:rPr>
            </w:pPr>
          </w:p>
          <w:p>
            <w:pPr>
              <w:pStyle w:val="TableParagraph"/>
              <w:ind w:left="35"/>
              <w:rPr>
                <w:sz w:val="22"/>
              </w:rPr>
            </w:pPr>
            <w:r>
              <w:rPr>
                <w:sz w:val="22"/>
              </w:rPr>
              <w:t>515</w:t>
            </w:r>
          </w:p>
        </w:tc>
        <w:tc>
          <w:tcPr>
            <w:tcW w:w="1664" w:type="dxa"/>
            <w:tcBorders>
              <w:bottom w:val="single" w:sz="8" w:space="0" w:color="000000"/>
            </w:tcBorders>
          </w:tcPr>
          <w:p>
            <w:pPr>
              <w:pStyle w:val="TableParagraph"/>
              <w:ind w:left="0"/>
              <w:rPr>
                <w:sz w:val="22"/>
              </w:rPr>
            </w:pPr>
          </w:p>
        </w:tc>
      </w:tr>
      <w:tr>
        <w:trPr>
          <w:trHeight w:val="584" w:hRule="atLeast"/>
        </w:trPr>
        <w:tc>
          <w:tcPr>
            <w:tcW w:w="10261" w:type="dxa"/>
            <w:gridSpan w:val="6"/>
            <w:tcBorders>
              <w:top w:val="single" w:sz="8" w:space="0" w:color="000000"/>
            </w:tcBorders>
          </w:tcPr>
          <w:p>
            <w:pPr>
              <w:pStyle w:val="TableParagraph"/>
              <w:spacing w:line="270" w:lineRule="atLeast" w:before="25"/>
              <w:ind w:left="35" w:right="419"/>
              <w:rPr>
                <w:sz w:val="24"/>
              </w:rPr>
            </w:pPr>
            <w:r>
              <w:rPr>
                <w:sz w:val="24"/>
              </w:rPr>
              <w:t>Комментарий: Скотч - 3 рулона (1 рулон на 3 месяца, стоимость 1 рулона - 100 р.) 100х2=200р. Печать за 1 лист – 3 р., в месяц 15 листов - 45 р. 45 р.х7=315 р.</w:t>
            </w:r>
          </w:p>
        </w:tc>
      </w:tr>
    </w:tbl>
    <w:p>
      <w:pPr>
        <w:pStyle w:val="BodyText"/>
        <w:spacing w:before="3"/>
        <w:rPr>
          <w:sz w:val="27"/>
        </w:rPr>
      </w:pPr>
    </w:p>
    <w:p>
      <w:pPr>
        <w:pStyle w:val="BodyText"/>
        <w:spacing w:after="8"/>
        <w:ind w:left="252"/>
      </w:pPr>
      <w:r>
        <w:rPr/>
        <w:t>Прочие прямые расходы</w:t>
      </w:r>
    </w:p>
    <w:tbl>
      <w:tblPr>
        <w:tblW w:w="0" w:type="auto"/>
        <w:jc w:val="left"/>
        <w:tblInd w:w="120" w:type="dxa"/>
        <w:tblBorders>
          <w:top w:val="single" w:sz="8" w:space="0" w:color="3C3C3C"/>
          <w:left w:val="single" w:sz="8" w:space="0" w:color="3C3C3C"/>
          <w:bottom w:val="single" w:sz="8" w:space="0" w:color="3C3C3C"/>
          <w:right w:val="single" w:sz="8" w:space="0" w:color="3C3C3C"/>
          <w:insideH w:val="single" w:sz="8" w:space="0" w:color="3C3C3C"/>
          <w:insideV w:val="single" w:sz="8" w:space="0" w:color="3C3C3C"/>
        </w:tblBorders>
        <w:tblLayout w:type="fixed"/>
        <w:tblCellMar>
          <w:top w:w="0" w:type="dxa"/>
          <w:left w:w="0" w:type="dxa"/>
          <w:bottom w:w="0" w:type="dxa"/>
          <w:right w:w="0" w:type="dxa"/>
        </w:tblCellMar>
        <w:tblLook w:val="01E0"/>
      </w:tblPr>
      <w:tblGrid>
        <w:gridCol w:w="972"/>
        <w:gridCol w:w="1864"/>
        <w:gridCol w:w="1274"/>
        <w:gridCol w:w="1134"/>
        <w:gridCol w:w="1274"/>
        <w:gridCol w:w="1985"/>
        <w:gridCol w:w="1754"/>
      </w:tblGrid>
      <w:tr>
        <w:trPr>
          <w:trHeight w:val="1019" w:hRule="atLeast"/>
        </w:trPr>
        <w:tc>
          <w:tcPr>
            <w:tcW w:w="2836" w:type="dxa"/>
            <w:gridSpan w:val="2"/>
            <w:shd w:val="clear" w:color="auto" w:fill="EDEDED"/>
          </w:tcPr>
          <w:p>
            <w:pPr>
              <w:pStyle w:val="TableParagraph"/>
              <w:ind w:left="0"/>
              <w:rPr>
                <w:sz w:val="33"/>
              </w:rPr>
            </w:pPr>
          </w:p>
          <w:p>
            <w:pPr>
              <w:pStyle w:val="TableParagraph"/>
              <w:spacing w:before="1"/>
              <w:ind w:left="155"/>
              <w:rPr>
                <w:sz w:val="24"/>
              </w:rPr>
            </w:pPr>
            <w:r>
              <w:rPr>
                <w:sz w:val="24"/>
              </w:rPr>
              <w:t>Наименование расходов</w:t>
            </w:r>
          </w:p>
        </w:tc>
        <w:tc>
          <w:tcPr>
            <w:tcW w:w="1274" w:type="dxa"/>
            <w:shd w:val="clear" w:color="auto" w:fill="EDEDED"/>
          </w:tcPr>
          <w:p>
            <w:pPr>
              <w:pStyle w:val="TableParagraph"/>
              <w:spacing w:before="25"/>
              <w:ind w:left="39" w:right="56" w:hanging="2"/>
              <w:jc w:val="center"/>
              <w:rPr>
                <w:sz w:val="24"/>
              </w:rPr>
            </w:pPr>
            <w:r>
              <w:rPr>
                <w:sz w:val="24"/>
              </w:rPr>
              <w:t>Стоимость единицы (в рублях)</w:t>
            </w:r>
          </w:p>
        </w:tc>
        <w:tc>
          <w:tcPr>
            <w:tcW w:w="1134" w:type="dxa"/>
            <w:shd w:val="clear" w:color="auto" w:fill="EDEDED"/>
          </w:tcPr>
          <w:p>
            <w:pPr>
              <w:pStyle w:val="TableParagraph"/>
              <w:spacing w:before="11"/>
              <w:ind w:left="0"/>
              <w:rPr>
                <w:sz w:val="20"/>
              </w:rPr>
            </w:pPr>
          </w:p>
          <w:p>
            <w:pPr>
              <w:pStyle w:val="TableParagraph"/>
              <w:ind w:left="11" w:right="340"/>
              <w:rPr>
                <w:sz w:val="24"/>
              </w:rPr>
            </w:pPr>
            <w:r>
              <w:rPr>
                <w:sz w:val="24"/>
              </w:rPr>
              <w:t>Кол-во единиц</w:t>
            </w:r>
          </w:p>
        </w:tc>
        <w:tc>
          <w:tcPr>
            <w:tcW w:w="1274" w:type="dxa"/>
            <w:shd w:val="clear" w:color="auto" w:fill="EDEDED"/>
          </w:tcPr>
          <w:p>
            <w:pPr>
              <w:pStyle w:val="TableParagraph"/>
              <w:spacing w:before="11"/>
              <w:ind w:left="0"/>
              <w:rPr>
                <w:sz w:val="20"/>
              </w:rPr>
            </w:pPr>
          </w:p>
          <w:p>
            <w:pPr>
              <w:pStyle w:val="TableParagraph"/>
              <w:ind w:left="94" w:right="87" w:firstLine="177"/>
              <w:rPr>
                <w:sz w:val="24"/>
              </w:rPr>
            </w:pPr>
            <w:r>
              <w:rPr>
                <w:sz w:val="24"/>
              </w:rPr>
              <w:t>Общая стоимость</w:t>
            </w:r>
          </w:p>
        </w:tc>
        <w:tc>
          <w:tcPr>
            <w:tcW w:w="1985" w:type="dxa"/>
            <w:shd w:val="clear" w:color="auto" w:fill="EDEDED"/>
          </w:tcPr>
          <w:p>
            <w:pPr>
              <w:pStyle w:val="TableParagraph"/>
              <w:spacing w:before="104"/>
              <w:ind w:left="73" w:right="80" w:firstLine="3"/>
              <w:jc w:val="center"/>
              <w:rPr>
                <w:sz w:val="24"/>
              </w:rPr>
            </w:pPr>
            <w:r>
              <w:rPr>
                <w:sz w:val="24"/>
              </w:rPr>
              <w:t>Софинансирова- ние (за весь период, в рублях)</w:t>
            </w:r>
          </w:p>
        </w:tc>
        <w:tc>
          <w:tcPr>
            <w:tcW w:w="1754" w:type="dxa"/>
            <w:tcBorders>
              <w:right w:val="single" w:sz="4" w:space="0" w:color="000000"/>
            </w:tcBorders>
            <w:shd w:val="clear" w:color="auto" w:fill="EDEDED"/>
          </w:tcPr>
          <w:p>
            <w:pPr>
              <w:pStyle w:val="TableParagraph"/>
              <w:spacing w:before="11"/>
              <w:ind w:left="0"/>
              <w:rPr>
                <w:sz w:val="20"/>
              </w:rPr>
            </w:pPr>
          </w:p>
          <w:p>
            <w:pPr>
              <w:pStyle w:val="TableParagraph"/>
              <w:ind w:left="546" w:right="60" w:hanging="478"/>
              <w:rPr>
                <w:sz w:val="24"/>
              </w:rPr>
            </w:pPr>
            <w:r>
              <w:rPr>
                <w:sz w:val="24"/>
              </w:rPr>
              <w:t>Запрашиваемая сумма</w:t>
            </w:r>
          </w:p>
        </w:tc>
      </w:tr>
      <w:tr>
        <w:trPr>
          <w:trHeight w:val="693" w:hRule="atLeast"/>
        </w:trPr>
        <w:tc>
          <w:tcPr>
            <w:tcW w:w="2836" w:type="dxa"/>
            <w:gridSpan w:val="2"/>
            <w:tcBorders>
              <w:bottom w:val="single" w:sz="8" w:space="0" w:color="000000"/>
            </w:tcBorders>
          </w:tcPr>
          <w:p>
            <w:pPr>
              <w:pStyle w:val="TableParagraph"/>
              <w:spacing w:before="27"/>
              <w:ind w:left="9"/>
              <w:rPr>
                <w:sz w:val="22"/>
              </w:rPr>
            </w:pPr>
            <w:r>
              <w:rPr>
                <w:sz w:val="22"/>
              </w:rPr>
              <w:t>Продукты на 1 порцию обеда</w:t>
            </w:r>
          </w:p>
        </w:tc>
        <w:tc>
          <w:tcPr>
            <w:tcW w:w="1274" w:type="dxa"/>
            <w:tcBorders>
              <w:bottom w:val="single" w:sz="8" w:space="0" w:color="000000"/>
            </w:tcBorders>
          </w:tcPr>
          <w:p>
            <w:pPr>
              <w:pStyle w:val="TableParagraph"/>
              <w:spacing w:before="131"/>
              <w:ind w:left="8"/>
              <w:rPr>
                <w:sz w:val="22"/>
              </w:rPr>
            </w:pPr>
            <w:r>
              <w:rPr>
                <w:sz w:val="22"/>
              </w:rPr>
              <w:t>60</w:t>
            </w:r>
          </w:p>
        </w:tc>
        <w:tc>
          <w:tcPr>
            <w:tcW w:w="1134" w:type="dxa"/>
            <w:tcBorders>
              <w:bottom w:val="single" w:sz="8" w:space="0" w:color="000000"/>
            </w:tcBorders>
          </w:tcPr>
          <w:p>
            <w:pPr>
              <w:pStyle w:val="TableParagraph"/>
              <w:spacing w:before="131"/>
              <w:ind w:left="11"/>
              <w:rPr>
                <w:sz w:val="22"/>
              </w:rPr>
            </w:pPr>
            <w:r>
              <w:rPr>
                <w:sz w:val="22"/>
              </w:rPr>
              <w:t>520</w:t>
            </w:r>
          </w:p>
        </w:tc>
        <w:tc>
          <w:tcPr>
            <w:tcW w:w="1274" w:type="dxa"/>
            <w:tcBorders>
              <w:bottom w:val="single" w:sz="8" w:space="0" w:color="000000"/>
            </w:tcBorders>
          </w:tcPr>
          <w:p>
            <w:pPr>
              <w:pStyle w:val="TableParagraph"/>
              <w:spacing w:before="131"/>
              <w:ind w:left="10"/>
              <w:rPr>
                <w:sz w:val="22"/>
              </w:rPr>
            </w:pPr>
            <w:r>
              <w:rPr>
                <w:sz w:val="22"/>
              </w:rPr>
              <w:t>31200</w:t>
            </w:r>
          </w:p>
        </w:tc>
        <w:tc>
          <w:tcPr>
            <w:tcW w:w="1985" w:type="dxa"/>
            <w:tcBorders>
              <w:bottom w:val="single" w:sz="8" w:space="0" w:color="000000"/>
            </w:tcBorders>
          </w:tcPr>
          <w:p>
            <w:pPr>
              <w:pStyle w:val="TableParagraph"/>
              <w:spacing w:before="131"/>
              <w:ind w:left="13"/>
              <w:rPr>
                <w:sz w:val="22"/>
              </w:rPr>
            </w:pPr>
            <w:r>
              <w:rPr>
                <w:sz w:val="22"/>
              </w:rPr>
              <w:t>10000</w:t>
            </w:r>
          </w:p>
        </w:tc>
        <w:tc>
          <w:tcPr>
            <w:tcW w:w="1754" w:type="dxa"/>
            <w:tcBorders>
              <w:bottom w:val="single" w:sz="8" w:space="0" w:color="000000"/>
              <w:right w:val="single" w:sz="4" w:space="0" w:color="000000"/>
            </w:tcBorders>
          </w:tcPr>
          <w:p>
            <w:pPr>
              <w:pStyle w:val="TableParagraph"/>
              <w:spacing w:before="131"/>
              <w:ind w:left="13"/>
              <w:rPr>
                <w:sz w:val="22"/>
              </w:rPr>
            </w:pPr>
            <w:r>
              <w:rPr>
                <w:sz w:val="22"/>
              </w:rPr>
              <w:t>21200</w:t>
            </w:r>
          </w:p>
        </w:tc>
      </w:tr>
      <w:tr>
        <w:trPr>
          <w:trHeight w:val="1242" w:hRule="atLeast"/>
        </w:trPr>
        <w:tc>
          <w:tcPr>
            <w:tcW w:w="2836" w:type="dxa"/>
            <w:gridSpan w:val="2"/>
            <w:tcBorders>
              <w:top w:val="single" w:sz="8" w:space="0" w:color="000000"/>
              <w:bottom w:val="single" w:sz="8" w:space="0" w:color="000000"/>
            </w:tcBorders>
          </w:tcPr>
          <w:p>
            <w:pPr>
              <w:pStyle w:val="TableParagraph"/>
              <w:spacing w:before="24"/>
              <w:ind w:left="9" w:right="11"/>
              <w:rPr>
                <w:sz w:val="22"/>
              </w:rPr>
            </w:pPr>
            <w:r>
              <w:rPr>
                <w:sz w:val="22"/>
              </w:rPr>
              <w:t>Комплект одноразовой посуды на 1 обед (чашка для 1 блюда, тарелка, стакан, ложка, вилка)</w:t>
            </w:r>
          </w:p>
        </w:tc>
        <w:tc>
          <w:tcPr>
            <w:tcW w:w="1274" w:type="dxa"/>
            <w:tcBorders>
              <w:top w:val="single" w:sz="8" w:space="0" w:color="000000"/>
              <w:bottom w:val="single" w:sz="8" w:space="0" w:color="000000"/>
            </w:tcBorders>
          </w:tcPr>
          <w:p>
            <w:pPr>
              <w:pStyle w:val="TableParagraph"/>
              <w:spacing w:before="1"/>
              <w:ind w:left="0"/>
              <w:rPr>
                <w:sz w:val="35"/>
              </w:rPr>
            </w:pPr>
          </w:p>
          <w:p>
            <w:pPr>
              <w:pStyle w:val="TableParagraph"/>
              <w:ind w:left="8"/>
              <w:rPr>
                <w:sz w:val="22"/>
              </w:rPr>
            </w:pPr>
            <w:r>
              <w:rPr>
                <w:sz w:val="22"/>
              </w:rPr>
              <w:t>10</w:t>
            </w:r>
          </w:p>
        </w:tc>
        <w:tc>
          <w:tcPr>
            <w:tcW w:w="1134" w:type="dxa"/>
            <w:tcBorders>
              <w:top w:val="single" w:sz="8" w:space="0" w:color="000000"/>
              <w:bottom w:val="single" w:sz="8" w:space="0" w:color="000000"/>
            </w:tcBorders>
          </w:tcPr>
          <w:p>
            <w:pPr>
              <w:pStyle w:val="TableParagraph"/>
              <w:spacing w:before="1"/>
              <w:ind w:left="0"/>
              <w:rPr>
                <w:sz w:val="35"/>
              </w:rPr>
            </w:pPr>
          </w:p>
          <w:p>
            <w:pPr>
              <w:pStyle w:val="TableParagraph"/>
              <w:ind w:left="11"/>
              <w:rPr>
                <w:sz w:val="22"/>
              </w:rPr>
            </w:pPr>
            <w:r>
              <w:rPr>
                <w:sz w:val="22"/>
              </w:rPr>
              <w:t>520</w:t>
            </w:r>
          </w:p>
        </w:tc>
        <w:tc>
          <w:tcPr>
            <w:tcW w:w="1274" w:type="dxa"/>
            <w:tcBorders>
              <w:top w:val="single" w:sz="8" w:space="0" w:color="000000"/>
              <w:bottom w:val="single" w:sz="8" w:space="0" w:color="000000"/>
            </w:tcBorders>
          </w:tcPr>
          <w:p>
            <w:pPr>
              <w:pStyle w:val="TableParagraph"/>
              <w:spacing w:before="1"/>
              <w:ind w:left="0"/>
              <w:rPr>
                <w:sz w:val="35"/>
              </w:rPr>
            </w:pPr>
          </w:p>
          <w:p>
            <w:pPr>
              <w:pStyle w:val="TableParagraph"/>
              <w:ind w:left="10"/>
              <w:rPr>
                <w:sz w:val="22"/>
              </w:rPr>
            </w:pPr>
            <w:r>
              <w:rPr>
                <w:sz w:val="22"/>
              </w:rPr>
              <w:t>5200</w:t>
            </w:r>
          </w:p>
        </w:tc>
        <w:tc>
          <w:tcPr>
            <w:tcW w:w="1985" w:type="dxa"/>
            <w:tcBorders>
              <w:top w:val="single" w:sz="8" w:space="0" w:color="000000"/>
              <w:bottom w:val="single" w:sz="8" w:space="0" w:color="000000"/>
            </w:tcBorders>
          </w:tcPr>
          <w:p>
            <w:pPr>
              <w:pStyle w:val="TableParagraph"/>
              <w:ind w:left="0"/>
              <w:rPr>
                <w:sz w:val="22"/>
              </w:rPr>
            </w:pPr>
          </w:p>
        </w:tc>
        <w:tc>
          <w:tcPr>
            <w:tcW w:w="1754" w:type="dxa"/>
            <w:tcBorders>
              <w:top w:val="single" w:sz="8" w:space="0" w:color="000000"/>
              <w:bottom w:val="single" w:sz="8" w:space="0" w:color="000000"/>
              <w:right w:val="single" w:sz="4" w:space="0" w:color="000000"/>
            </w:tcBorders>
          </w:tcPr>
          <w:p>
            <w:pPr>
              <w:pStyle w:val="TableParagraph"/>
              <w:spacing w:before="1"/>
              <w:ind w:left="0"/>
              <w:rPr>
                <w:sz w:val="35"/>
              </w:rPr>
            </w:pPr>
          </w:p>
          <w:p>
            <w:pPr>
              <w:pStyle w:val="TableParagraph"/>
              <w:ind w:left="13"/>
              <w:rPr>
                <w:sz w:val="22"/>
              </w:rPr>
            </w:pPr>
            <w:r>
              <w:rPr>
                <w:sz w:val="22"/>
              </w:rPr>
              <w:t>5200</w:t>
            </w:r>
          </w:p>
        </w:tc>
      </w:tr>
      <w:tr>
        <w:trPr>
          <w:trHeight w:val="486" w:hRule="atLeast"/>
        </w:trPr>
        <w:tc>
          <w:tcPr>
            <w:tcW w:w="2836" w:type="dxa"/>
            <w:gridSpan w:val="2"/>
            <w:tcBorders>
              <w:top w:val="single" w:sz="8" w:space="0" w:color="000000"/>
              <w:bottom w:val="single" w:sz="8" w:space="0" w:color="000000"/>
            </w:tcBorders>
          </w:tcPr>
          <w:p>
            <w:pPr>
              <w:pStyle w:val="TableParagraph"/>
              <w:spacing w:before="27"/>
              <w:ind w:left="9"/>
              <w:rPr>
                <w:sz w:val="22"/>
              </w:rPr>
            </w:pPr>
            <w:r>
              <w:rPr>
                <w:sz w:val="22"/>
              </w:rPr>
              <w:t>ГСМ</w:t>
            </w:r>
          </w:p>
        </w:tc>
        <w:tc>
          <w:tcPr>
            <w:tcW w:w="1274" w:type="dxa"/>
            <w:tcBorders>
              <w:top w:val="single" w:sz="8" w:space="0" w:color="000000"/>
              <w:bottom w:val="single" w:sz="8" w:space="0" w:color="000000"/>
            </w:tcBorders>
          </w:tcPr>
          <w:p>
            <w:pPr>
              <w:pStyle w:val="TableParagraph"/>
              <w:spacing w:before="27"/>
              <w:ind w:left="8"/>
              <w:rPr>
                <w:sz w:val="22"/>
              </w:rPr>
            </w:pPr>
            <w:r>
              <w:rPr>
                <w:sz w:val="22"/>
              </w:rPr>
              <w:t>124,87</w:t>
            </w:r>
          </w:p>
        </w:tc>
        <w:tc>
          <w:tcPr>
            <w:tcW w:w="1134" w:type="dxa"/>
            <w:tcBorders>
              <w:top w:val="single" w:sz="8" w:space="0" w:color="000000"/>
              <w:bottom w:val="single" w:sz="8" w:space="0" w:color="000000"/>
            </w:tcBorders>
          </w:tcPr>
          <w:p>
            <w:pPr>
              <w:pStyle w:val="TableParagraph"/>
              <w:spacing w:before="27"/>
              <w:ind w:left="11"/>
              <w:rPr>
                <w:sz w:val="22"/>
              </w:rPr>
            </w:pPr>
            <w:r>
              <w:rPr>
                <w:sz w:val="22"/>
              </w:rPr>
              <w:t>26</w:t>
            </w:r>
          </w:p>
        </w:tc>
        <w:tc>
          <w:tcPr>
            <w:tcW w:w="1274" w:type="dxa"/>
            <w:tcBorders>
              <w:top w:val="single" w:sz="8" w:space="0" w:color="000000"/>
              <w:bottom w:val="single" w:sz="8" w:space="0" w:color="000000"/>
            </w:tcBorders>
          </w:tcPr>
          <w:p>
            <w:pPr>
              <w:pStyle w:val="TableParagraph"/>
              <w:spacing w:before="27"/>
              <w:ind w:left="10"/>
              <w:rPr>
                <w:sz w:val="22"/>
              </w:rPr>
            </w:pPr>
            <w:r>
              <w:rPr>
                <w:sz w:val="22"/>
              </w:rPr>
              <w:t>3246,62</w:t>
            </w:r>
          </w:p>
        </w:tc>
        <w:tc>
          <w:tcPr>
            <w:tcW w:w="1985" w:type="dxa"/>
            <w:tcBorders>
              <w:top w:val="single" w:sz="8" w:space="0" w:color="000000"/>
              <w:bottom w:val="single" w:sz="8" w:space="0" w:color="000000"/>
            </w:tcBorders>
          </w:tcPr>
          <w:p>
            <w:pPr>
              <w:pStyle w:val="TableParagraph"/>
              <w:ind w:left="0"/>
              <w:rPr>
                <w:sz w:val="22"/>
              </w:rPr>
            </w:pPr>
          </w:p>
        </w:tc>
        <w:tc>
          <w:tcPr>
            <w:tcW w:w="1754" w:type="dxa"/>
            <w:tcBorders>
              <w:top w:val="single" w:sz="8" w:space="0" w:color="000000"/>
              <w:bottom w:val="single" w:sz="8" w:space="0" w:color="000000"/>
              <w:right w:val="single" w:sz="4" w:space="0" w:color="000000"/>
            </w:tcBorders>
          </w:tcPr>
          <w:p>
            <w:pPr>
              <w:pStyle w:val="TableParagraph"/>
              <w:spacing w:before="27"/>
              <w:ind w:left="13"/>
              <w:rPr>
                <w:sz w:val="22"/>
              </w:rPr>
            </w:pPr>
            <w:r>
              <w:rPr>
                <w:sz w:val="22"/>
              </w:rPr>
              <w:t>3246,62</w:t>
            </w:r>
          </w:p>
        </w:tc>
      </w:tr>
      <w:tr>
        <w:trPr>
          <w:trHeight w:val="735" w:hRule="atLeast"/>
        </w:trPr>
        <w:tc>
          <w:tcPr>
            <w:tcW w:w="2836" w:type="dxa"/>
            <w:gridSpan w:val="2"/>
            <w:tcBorders>
              <w:top w:val="single" w:sz="8" w:space="0" w:color="000000"/>
            </w:tcBorders>
          </w:tcPr>
          <w:p>
            <w:pPr>
              <w:pStyle w:val="TableParagraph"/>
              <w:spacing w:before="24"/>
              <w:ind w:left="9" w:right="544"/>
              <w:rPr>
                <w:sz w:val="22"/>
              </w:rPr>
            </w:pPr>
            <w:r>
              <w:rPr>
                <w:sz w:val="22"/>
              </w:rPr>
              <w:t>Транспортные расходы (аренда микроавтобуса)</w:t>
            </w:r>
          </w:p>
        </w:tc>
        <w:tc>
          <w:tcPr>
            <w:tcW w:w="1274" w:type="dxa"/>
            <w:tcBorders>
              <w:top w:val="single" w:sz="8" w:space="0" w:color="000000"/>
            </w:tcBorders>
          </w:tcPr>
          <w:p>
            <w:pPr>
              <w:pStyle w:val="TableParagraph"/>
              <w:spacing w:before="152"/>
              <w:ind w:left="8"/>
              <w:rPr>
                <w:sz w:val="22"/>
              </w:rPr>
            </w:pPr>
            <w:r>
              <w:rPr>
                <w:sz w:val="22"/>
              </w:rPr>
              <w:t>3000</w:t>
            </w:r>
          </w:p>
        </w:tc>
        <w:tc>
          <w:tcPr>
            <w:tcW w:w="1134" w:type="dxa"/>
            <w:tcBorders>
              <w:top w:val="single" w:sz="8" w:space="0" w:color="000000"/>
            </w:tcBorders>
          </w:tcPr>
          <w:p>
            <w:pPr>
              <w:pStyle w:val="TableParagraph"/>
              <w:spacing w:before="152"/>
              <w:ind w:left="11"/>
              <w:rPr>
                <w:sz w:val="22"/>
              </w:rPr>
            </w:pPr>
            <w:r>
              <w:rPr>
                <w:sz w:val="22"/>
              </w:rPr>
              <w:t>26</w:t>
            </w:r>
          </w:p>
        </w:tc>
        <w:tc>
          <w:tcPr>
            <w:tcW w:w="1274" w:type="dxa"/>
            <w:tcBorders>
              <w:top w:val="single" w:sz="8" w:space="0" w:color="000000"/>
            </w:tcBorders>
          </w:tcPr>
          <w:p>
            <w:pPr>
              <w:pStyle w:val="TableParagraph"/>
              <w:spacing w:before="152"/>
              <w:ind w:left="10"/>
              <w:rPr>
                <w:sz w:val="22"/>
              </w:rPr>
            </w:pPr>
            <w:r>
              <w:rPr>
                <w:sz w:val="22"/>
              </w:rPr>
              <w:t>78000</w:t>
            </w:r>
          </w:p>
        </w:tc>
        <w:tc>
          <w:tcPr>
            <w:tcW w:w="1985" w:type="dxa"/>
            <w:tcBorders>
              <w:top w:val="single" w:sz="8" w:space="0" w:color="000000"/>
            </w:tcBorders>
          </w:tcPr>
          <w:p>
            <w:pPr>
              <w:pStyle w:val="TableParagraph"/>
              <w:spacing w:before="152"/>
              <w:ind w:left="13"/>
              <w:rPr>
                <w:sz w:val="22"/>
              </w:rPr>
            </w:pPr>
            <w:r>
              <w:rPr>
                <w:sz w:val="22"/>
              </w:rPr>
              <w:t>52000</w:t>
            </w:r>
          </w:p>
        </w:tc>
        <w:tc>
          <w:tcPr>
            <w:tcW w:w="1754" w:type="dxa"/>
            <w:tcBorders>
              <w:top w:val="single" w:sz="8" w:space="0" w:color="000000"/>
              <w:right w:val="single" w:sz="4" w:space="0" w:color="000000"/>
            </w:tcBorders>
          </w:tcPr>
          <w:p>
            <w:pPr>
              <w:pStyle w:val="TableParagraph"/>
              <w:spacing w:before="152"/>
              <w:ind w:left="13"/>
              <w:rPr>
                <w:sz w:val="22"/>
              </w:rPr>
            </w:pPr>
            <w:r>
              <w:rPr>
                <w:sz w:val="22"/>
              </w:rPr>
              <w:t>26000</w:t>
            </w:r>
          </w:p>
        </w:tc>
      </w:tr>
      <w:tr>
        <w:trPr>
          <w:trHeight w:val="857" w:hRule="atLeast"/>
        </w:trPr>
        <w:tc>
          <w:tcPr>
            <w:tcW w:w="10257" w:type="dxa"/>
            <w:gridSpan w:val="7"/>
            <w:tcBorders>
              <w:bottom w:val="single" w:sz="24" w:space="0" w:color="EDEDED"/>
              <w:right w:val="single" w:sz="4" w:space="0" w:color="000000"/>
            </w:tcBorders>
          </w:tcPr>
          <w:p>
            <w:pPr>
              <w:pStyle w:val="TableParagraph"/>
              <w:spacing w:before="25"/>
              <w:ind w:left="9" w:right="318"/>
              <w:rPr>
                <w:sz w:val="24"/>
              </w:rPr>
            </w:pPr>
            <w:r>
              <w:rPr>
                <w:sz w:val="24"/>
              </w:rPr>
              <w:t>Комментарий: Аренда микроавтобуса – 1ч. – 1000 руб. 1000р.х3ч.=3000руб. Расход ГСМ из расчета стоимости расхода на 100 км – 19,6 л. 14 км (путь до пункта доставки и обратно – 2, 7 л.</w:t>
            </w:r>
          </w:p>
          <w:p>
            <w:pPr>
              <w:pStyle w:val="TableParagraph"/>
              <w:spacing w:line="260" w:lineRule="exact"/>
              <w:ind w:left="9"/>
              <w:rPr>
                <w:sz w:val="24"/>
              </w:rPr>
            </w:pPr>
            <w:r>
              <w:rPr>
                <w:sz w:val="24"/>
              </w:rPr>
              <w:t>Стоимость 1 л. - 46.25 руб.,</w:t>
            </w:r>
            <w:r>
              <w:rPr>
                <w:spacing w:val="59"/>
                <w:sz w:val="24"/>
              </w:rPr>
              <w:t> </w:t>
            </w:r>
            <w:r>
              <w:rPr>
                <w:sz w:val="24"/>
              </w:rPr>
              <w:t>46.25х2,7=124,87</w:t>
            </w:r>
          </w:p>
        </w:tc>
      </w:tr>
      <w:tr>
        <w:trPr>
          <w:trHeight w:val="953" w:hRule="atLeast"/>
        </w:trPr>
        <w:tc>
          <w:tcPr>
            <w:tcW w:w="972" w:type="dxa"/>
            <w:vMerge w:val="restart"/>
            <w:shd w:val="clear" w:color="auto" w:fill="EDEDED"/>
          </w:tcPr>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10"/>
              <w:ind w:left="0"/>
              <w:rPr>
                <w:sz w:val="29"/>
              </w:rPr>
            </w:pPr>
          </w:p>
          <w:p>
            <w:pPr>
              <w:pStyle w:val="TableParagraph"/>
              <w:ind w:left="9"/>
              <w:rPr>
                <w:sz w:val="24"/>
              </w:rPr>
            </w:pPr>
            <w:r>
              <w:rPr>
                <w:sz w:val="24"/>
              </w:rPr>
              <w:t>Итого:</w:t>
            </w:r>
          </w:p>
        </w:tc>
        <w:tc>
          <w:tcPr>
            <w:tcW w:w="3138" w:type="dxa"/>
            <w:gridSpan w:val="2"/>
            <w:shd w:val="clear" w:color="auto" w:fill="EDEDED"/>
          </w:tcPr>
          <w:p>
            <w:pPr>
              <w:pStyle w:val="TableParagraph"/>
              <w:ind w:left="511" w:right="207" w:hanging="298"/>
              <w:rPr>
                <w:sz w:val="24"/>
              </w:rPr>
            </w:pPr>
            <w:r>
              <w:rPr>
                <w:sz w:val="24"/>
              </w:rPr>
              <w:t>Общая сумма расходов на реализацию проекта</w:t>
            </w:r>
          </w:p>
        </w:tc>
        <w:tc>
          <w:tcPr>
            <w:tcW w:w="2408" w:type="dxa"/>
            <w:gridSpan w:val="2"/>
            <w:shd w:val="clear" w:color="auto" w:fill="EDEDED"/>
          </w:tcPr>
          <w:p>
            <w:pPr>
              <w:pStyle w:val="TableParagraph"/>
              <w:ind w:left="11" w:right="300"/>
              <w:rPr>
                <w:sz w:val="22"/>
              </w:rPr>
            </w:pPr>
            <w:r>
              <w:rPr>
                <w:sz w:val="22"/>
              </w:rPr>
              <w:t>Укажите здесь иные источники ресурсов и оцените вклад</w:t>
            </w:r>
          </w:p>
        </w:tc>
        <w:tc>
          <w:tcPr>
            <w:tcW w:w="1985" w:type="dxa"/>
            <w:tcBorders>
              <w:right w:val="single" w:sz="2" w:space="0" w:color="000000"/>
            </w:tcBorders>
            <w:shd w:val="clear" w:color="auto" w:fill="EDEDED"/>
          </w:tcPr>
          <w:p>
            <w:pPr>
              <w:pStyle w:val="TableParagraph"/>
              <w:spacing w:before="192"/>
              <w:ind w:left="788" w:right="132" w:hanging="670"/>
              <w:rPr>
                <w:sz w:val="24"/>
              </w:rPr>
            </w:pPr>
            <w:r>
              <w:rPr>
                <w:sz w:val="24"/>
              </w:rPr>
              <w:t>Софинансирова- ние</w:t>
            </w:r>
          </w:p>
        </w:tc>
        <w:tc>
          <w:tcPr>
            <w:tcW w:w="1754" w:type="dxa"/>
            <w:tcBorders>
              <w:left w:val="single" w:sz="2" w:space="0" w:color="000000"/>
              <w:right w:val="single" w:sz="4" w:space="0" w:color="000000"/>
            </w:tcBorders>
            <w:shd w:val="clear" w:color="auto" w:fill="EDEDED"/>
          </w:tcPr>
          <w:p>
            <w:pPr>
              <w:pStyle w:val="TableParagraph"/>
              <w:ind w:left="189" w:right="63" w:hanging="116"/>
              <w:rPr>
                <w:sz w:val="24"/>
              </w:rPr>
            </w:pPr>
            <w:r>
              <w:rPr>
                <w:sz w:val="24"/>
              </w:rPr>
              <w:t>Запрашиваемая сумма гранта</w:t>
            </w:r>
          </w:p>
        </w:tc>
      </w:tr>
      <w:tr>
        <w:trPr>
          <w:trHeight w:val="1818" w:hRule="atLeast"/>
        </w:trPr>
        <w:tc>
          <w:tcPr>
            <w:tcW w:w="972" w:type="dxa"/>
            <w:vMerge/>
            <w:tcBorders>
              <w:top w:val="nil"/>
            </w:tcBorders>
            <w:shd w:val="clear" w:color="auto" w:fill="EDEDED"/>
          </w:tcPr>
          <w:p>
            <w:pPr>
              <w:rPr>
                <w:sz w:val="2"/>
                <w:szCs w:val="2"/>
              </w:rPr>
            </w:pPr>
          </w:p>
        </w:tc>
        <w:tc>
          <w:tcPr>
            <w:tcW w:w="3138" w:type="dxa"/>
            <w:gridSpan w:val="2"/>
          </w:tcPr>
          <w:p>
            <w:pPr>
              <w:pStyle w:val="TableParagraph"/>
              <w:spacing w:before="32"/>
              <w:ind w:left="9"/>
              <w:rPr>
                <w:b/>
                <w:sz w:val="22"/>
              </w:rPr>
            </w:pPr>
            <w:r>
              <w:rPr>
                <w:b/>
                <w:sz w:val="22"/>
              </w:rPr>
              <w:t>132161,62</w:t>
            </w:r>
          </w:p>
        </w:tc>
        <w:tc>
          <w:tcPr>
            <w:tcW w:w="2408" w:type="dxa"/>
            <w:gridSpan w:val="2"/>
          </w:tcPr>
          <w:p>
            <w:pPr>
              <w:pStyle w:val="TableParagraph"/>
              <w:spacing w:before="27"/>
              <w:ind w:left="11" w:right="122"/>
              <w:rPr>
                <w:sz w:val="22"/>
              </w:rPr>
            </w:pPr>
            <w:r>
              <w:rPr>
                <w:sz w:val="22"/>
              </w:rPr>
              <w:t>Часть расходов на продукты возьмет на себя НКО «Радуга», большую часть транспортных расходов и расходы на канцтовары – РДД.</w:t>
            </w:r>
          </w:p>
        </w:tc>
        <w:tc>
          <w:tcPr>
            <w:tcW w:w="1985" w:type="dxa"/>
          </w:tcPr>
          <w:p>
            <w:pPr>
              <w:pStyle w:val="TableParagraph"/>
              <w:spacing w:before="32"/>
              <w:ind w:left="3"/>
              <w:rPr>
                <w:b/>
                <w:sz w:val="22"/>
              </w:rPr>
            </w:pPr>
            <w:r>
              <w:rPr>
                <w:b/>
                <w:sz w:val="22"/>
              </w:rPr>
              <w:t>62515</w:t>
            </w:r>
          </w:p>
        </w:tc>
        <w:tc>
          <w:tcPr>
            <w:tcW w:w="1754" w:type="dxa"/>
            <w:tcBorders>
              <w:right w:val="single" w:sz="4" w:space="0" w:color="000000"/>
            </w:tcBorders>
          </w:tcPr>
          <w:p>
            <w:pPr>
              <w:pStyle w:val="TableParagraph"/>
              <w:spacing w:before="32"/>
              <w:ind w:left="13"/>
              <w:rPr>
                <w:b/>
                <w:sz w:val="22"/>
              </w:rPr>
            </w:pPr>
            <w:r>
              <w:rPr>
                <w:b/>
                <w:sz w:val="22"/>
              </w:rPr>
              <w:t>69646,62</w:t>
            </w:r>
          </w:p>
        </w:tc>
      </w:tr>
    </w:tbl>
    <w:p>
      <w:pPr>
        <w:pStyle w:val="BodyText"/>
        <w:spacing w:before="10"/>
        <w:rPr>
          <w:sz w:val="27"/>
        </w:rPr>
      </w:pPr>
    </w:p>
    <w:p>
      <w:pPr>
        <w:pStyle w:val="Heading2"/>
      </w:pPr>
      <w:r>
        <w:rPr/>
        <w:t>Проект получил частичную поддержку. Выделен грант в размере 43.700 руб.</w:t>
      </w:r>
    </w:p>
    <w:p>
      <w:pPr>
        <w:pStyle w:val="BodyText"/>
        <w:spacing w:before="7"/>
        <w:rPr>
          <w:b/>
          <w:sz w:val="27"/>
        </w:rPr>
      </w:pPr>
    </w:p>
    <w:p>
      <w:pPr>
        <w:pStyle w:val="ListParagraph"/>
        <w:numPr>
          <w:ilvl w:val="1"/>
          <w:numId w:val="3"/>
        </w:numPr>
        <w:tabs>
          <w:tab w:pos="966" w:val="left" w:leader="none"/>
        </w:tabs>
        <w:spacing w:line="240" w:lineRule="auto" w:before="0" w:after="0"/>
        <w:ind w:left="965" w:right="0" w:hanging="431"/>
        <w:jc w:val="left"/>
        <w:rPr>
          <w:sz w:val="24"/>
        </w:rPr>
      </w:pPr>
      <w:r>
        <w:rPr>
          <w:sz w:val="24"/>
        </w:rPr>
        <w:t>Уроки, которые получили из участия в данном</w:t>
      </w:r>
      <w:r>
        <w:rPr>
          <w:spacing w:val="-5"/>
          <w:sz w:val="24"/>
        </w:rPr>
        <w:t> </w:t>
      </w:r>
      <w:r>
        <w:rPr>
          <w:sz w:val="24"/>
        </w:rPr>
        <w:t>проекте.</w:t>
      </w:r>
    </w:p>
    <w:p>
      <w:pPr>
        <w:pStyle w:val="BodyText"/>
      </w:pPr>
    </w:p>
    <w:p>
      <w:pPr>
        <w:pStyle w:val="BodyText"/>
        <w:ind w:left="252" w:right="104" w:firstLine="708"/>
        <w:jc w:val="both"/>
      </w:pPr>
      <w:r>
        <w:rPr/>
        <w:t>Проект учит, прежде всего, милосердию. Ребята узнали, что бездомность неоднородна по своей структуре, что обусловлено разнообразием приводящих к ней причин. Так, современные ижевские бездомные – социальная группа, состоящая из людей, различных по своему возрасту, полу, образованию, интеллектуальному уровню, жизненному опыту, сохранности социальных связей, профессиональной подготовке и квалификации, причинам потери жилья. А средний возраст лиц, впервые попадающих в положение бездомности, составляет менее 40 лет.  Он является и</w:t>
      </w:r>
      <w:r>
        <w:rPr>
          <w:spacing w:val="-1"/>
        </w:rPr>
        <w:t> </w:t>
      </w:r>
      <w:r>
        <w:rPr/>
        <w:t>предостережением.</w:t>
      </w:r>
    </w:p>
    <w:p>
      <w:pPr>
        <w:spacing w:after="0"/>
        <w:jc w:val="both"/>
        <w:sectPr>
          <w:pgSz w:w="11910" w:h="16840"/>
          <w:pgMar w:top="980" w:bottom="280" w:left="600" w:right="740"/>
        </w:sectPr>
      </w:pPr>
    </w:p>
    <w:p>
      <w:pPr>
        <w:pStyle w:val="BodyText"/>
        <w:spacing w:before="61"/>
        <w:ind w:left="252" w:right="105" w:firstLine="708"/>
        <w:jc w:val="both"/>
      </w:pPr>
      <w:r>
        <w:rPr/>
        <w:t>Показательно, что два воспитанника детского дома признались, что они разово получали обеды в таких центрах, когда еще находились в семьях, а один из благополучателей – 40-летний выпускник одного из детских домов Удмуртии. Удивительно, что дети, не привыкшие заботиться не то, что о ближних, но и о себе, подошли к участию в проекте очень</w:t>
      </w:r>
      <w:r>
        <w:rPr>
          <w:spacing w:val="-10"/>
        </w:rPr>
        <w:t> </w:t>
      </w:r>
      <w:r>
        <w:rPr/>
        <w:t>ответственно.</w:t>
      </w:r>
    </w:p>
    <w:p>
      <w:pPr>
        <w:pStyle w:val="BodyText"/>
        <w:spacing w:before="1"/>
        <w:ind w:left="252" w:right="109" w:firstLine="708"/>
        <w:jc w:val="both"/>
      </w:pPr>
      <w:r>
        <w:rPr/>
        <w:t>Взамен выбывших участников команды проекта, в нее вступили добровольцы. Ребята старались разнообразить меню, готовить по технологии, распределять работу в группе, и даже не отказывались от выездов, хотя атмосфера в Комплексном центре морально</w:t>
      </w:r>
      <w:r>
        <w:rPr>
          <w:spacing w:val="-11"/>
        </w:rPr>
        <w:t> </w:t>
      </w:r>
      <w:r>
        <w:rPr/>
        <w:t>тяжелая.</w:t>
      </w:r>
    </w:p>
    <w:p>
      <w:pPr>
        <w:pStyle w:val="BodyText"/>
      </w:pPr>
    </w:p>
    <w:p>
      <w:pPr>
        <w:pStyle w:val="ListParagraph"/>
        <w:numPr>
          <w:ilvl w:val="1"/>
          <w:numId w:val="3"/>
        </w:numPr>
        <w:tabs>
          <w:tab w:pos="956" w:val="left" w:leader="none"/>
        </w:tabs>
        <w:spacing w:line="240" w:lineRule="auto" w:before="0" w:after="0"/>
        <w:ind w:left="955" w:right="0" w:hanging="421"/>
        <w:jc w:val="left"/>
        <w:rPr>
          <w:sz w:val="24"/>
        </w:rPr>
      </w:pPr>
      <w:r>
        <w:rPr>
          <w:sz w:val="24"/>
        </w:rPr>
        <w:t>Основные результаты</w:t>
      </w:r>
      <w:r>
        <w:rPr>
          <w:spacing w:val="-2"/>
          <w:sz w:val="24"/>
        </w:rPr>
        <w:t> </w:t>
      </w:r>
      <w:r>
        <w:rPr>
          <w:sz w:val="24"/>
        </w:rPr>
        <w:t>проекта:</w:t>
      </w:r>
    </w:p>
    <w:p>
      <w:pPr>
        <w:pStyle w:val="BodyText"/>
      </w:pPr>
    </w:p>
    <w:p>
      <w:pPr>
        <w:pStyle w:val="BodyText"/>
        <w:ind w:left="252" w:right="111" w:firstLine="708"/>
        <w:jc w:val="both"/>
      </w:pPr>
      <w:r>
        <w:rPr/>
        <w:t>За 3 месяца участия в проекте сделано 12 выездов в Комплексный центр помощи бездомным «Теплый кров», где ребята кормили ужинами бездомных. Проект, безусловно, способствует социализации подростков, формированию навыков работы в команде и чувства ответственности за результат. Участвуя в проекте, ребята приобрели полезные навыки организации, планирования проектных работ, коммуникации; распоряжения финансами (расчет продуктов на одну порцию по меню, расчет стоимости продуктов на один выезд, расчет стоимости продуктов в магазине); навыки самостоятельного, пошагового приготовления пищи (разнообразных первых, вторых блюд,</w:t>
      </w:r>
      <w:r>
        <w:rPr>
          <w:spacing w:val="2"/>
        </w:rPr>
        <w:t> </w:t>
      </w:r>
      <w:r>
        <w:rPr/>
        <w:t>выпечки).</w:t>
      </w:r>
    </w:p>
    <w:p>
      <w:pPr>
        <w:pStyle w:val="BodyText"/>
        <w:rPr>
          <w:sz w:val="28"/>
        </w:rPr>
      </w:pPr>
    </w:p>
    <w:p>
      <w:pPr>
        <w:pStyle w:val="ListParagraph"/>
        <w:numPr>
          <w:ilvl w:val="1"/>
          <w:numId w:val="3"/>
        </w:numPr>
        <w:tabs>
          <w:tab w:pos="956" w:val="left" w:leader="none"/>
        </w:tabs>
        <w:spacing w:line="240" w:lineRule="auto" w:before="0" w:after="0"/>
        <w:ind w:left="955" w:right="0" w:hanging="421"/>
        <w:jc w:val="left"/>
        <w:rPr>
          <w:sz w:val="24"/>
        </w:rPr>
      </w:pPr>
      <w:r>
        <w:rPr>
          <w:sz w:val="24"/>
        </w:rPr>
        <w:t>Высказывания участников,</w:t>
      </w:r>
      <w:r>
        <w:rPr>
          <w:spacing w:val="1"/>
          <w:sz w:val="24"/>
        </w:rPr>
        <w:t> </w:t>
      </w:r>
      <w:r>
        <w:rPr>
          <w:sz w:val="24"/>
        </w:rPr>
        <w:t>благополучателей:</w:t>
      </w:r>
    </w:p>
    <w:p>
      <w:pPr>
        <w:pStyle w:val="BodyText"/>
      </w:pPr>
    </w:p>
    <w:p>
      <w:pPr>
        <w:pStyle w:val="BodyText"/>
        <w:ind w:left="960"/>
      </w:pPr>
      <w:r>
        <w:rPr/>
        <w:t>Отзывы благополучателей и участников проекта «Теплый кров»:</w:t>
      </w:r>
    </w:p>
    <w:p>
      <w:pPr>
        <w:pStyle w:val="BodyText"/>
      </w:pPr>
    </w:p>
    <w:p>
      <w:pPr>
        <w:pStyle w:val="BodyText"/>
        <w:ind w:left="960"/>
      </w:pPr>
      <w:r>
        <w:rPr/>
        <w:t>«Очень благодарны детям из детского дома за вкусные обеды. Ждем вас еще», – Саша.</w:t>
      </w:r>
    </w:p>
    <w:p>
      <w:pPr>
        <w:pStyle w:val="BodyText"/>
      </w:pPr>
    </w:p>
    <w:p>
      <w:pPr>
        <w:pStyle w:val="BodyText"/>
        <w:ind w:left="252" w:right="111" w:firstLine="708"/>
        <w:jc w:val="both"/>
      </w:pPr>
      <w:r>
        <w:rPr/>
        <w:t>«Когда приезжаете вы – у нас праздник. Домашними блинами, оладьями, пиццей угощаете только вы», – Алексей.</w:t>
      </w:r>
    </w:p>
    <w:p>
      <w:pPr>
        <w:pStyle w:val="BodyText"/>
      </w:pPr>
    </w:p>
    <w:p>
      <w:pPr>
        <w:pStyle w:val="BodyText"/>
        <w:ind w:left="960"/>
      </w:pPr>
      <w:r>
        <w:rPr/>
        <w:t>«Ребята вкусно готовят и в воскресенье вечером едут к нам, а не гулять идут», – Сергей.</w:t>
      </w:r>
    </w:p>
    <w:p>
      <w:pPr>
        <w:pStyle w:val="BodyText"/>
        <w:spacing w:before="1"/>
      </w:pPr>
    </w:p>
    <w:p>
      <w:pPr>
        <w:pStyle w:val="BodyText"/>
        <w:ind w:left="252" w:right="110" w:firstLine="708"/>
        <w:jc w:val="both"/>
      </w:pPr>
      <w:r>
        <w:rPr/>
        <w:t>«Наши подопечные получают, в основном, горячие обеды быстрого приготовления, а ребята готовят вкусные домашние обеды. Наши подопечные радуются как дети, еще и тому, что ребята из детского дома проявляют о них заботу», – Андрей, охранник КЦ «Теплый</w:t>
      </w:r>
      <w:r>
        <w:rPr>
          <w:spacing w:val="-7"/>
        </w:rPr>
        <w:t> </w:t>
      </w:r>
      <w:r>
        <w:rPr/>
        <w:t>кров»</w:t>
      </w:r>
    </w:p>
    <w:p>
      <w:pPr>
        <w:spacing w:after="0"/>
        <w:jc w:val="both"/>
        <w:sectPr>
          <w:pgSz w:w="11910" w:h="16840"/>
          <w:pgMar w:top="980" w:bottom="280" w:left="600" w:right="740"/>
        </w:sectPr>
      </w:pPr>
    </w:p>
    <w:p>
      <w:pPr>
        <w:pStyle w:val="Heading1"/>
        <w:spacing w:before="62"/>
        <w:ind w:left="252"/>
      </w:pPr>
      <w:r>
        <w:rPr/>
        <w:t>ФОТООТЧЕТ</w:t>
      </w:r>
    </w:p>
    <w:p>
      <w:pPr>
        <w:spacing w:before="207"/>
        <w:ind w:left="252" w:right="291" w:firstLine="708"/>
        <w:jc w:val="both"/>
        <w:rPr>
          <w:b/>
          <w:sz w:val="22"/>
        </w:rPr>
      </w:pPr>
      <w:r>
        <w:rPr>
          <w:b/>
          <w:color w:val="0071BB"/>
          <w:sz w:val="22"/>
        </w:rPr>
        <w:t>26-29 октября проектная команда ГКУ УР «Республиканский детский дом» приняла участие во втором выездном тренинге Межрегиональной программы «Живем по-настоящему»</w:t>
      </w:r>
    </w:p>
    <w:p>
      <w:pPr>
        <w:spacing w:line="240" w:lineRule="auto" w:before="0"/>
        <w:ind w:left="252" w:right="106" w:firstLine="708"/>
        <w:jc w:val="both"/>
        <w:rPr>
          <w:sz w:val="22"/>
        </w:rPr>
      </w:pPr>
      <w:r>
        <w:rPr>
          <w:sz w:val="22"/>
        </w:rPr>
        <w:t>Проектная команда ГКУ УР «Республиканский детский дом» приняла участие во 2-м выездном тренинге </w:t>
      </w:r>
      <w:r>
        <w:rPr>
          <w:b/>
          <w:sz w:val="22"/>
        </w:rPr>
        <w:t>Межрегиональной программы «Живем по-настоящему»</w:t>
      </w:r>
      <w:r>
        <w:rPr>
          <w:sz w:val="22"/>
        </w:rPr>
        <w:t>, реализуемой АНО «Новые технологии развития», под руководством программного директора АНО НТР Надежды Алениной, при поддержке ПАО «МегаФон». Местом проведения выездной встречи, которая состоялась 26-29 октября, вновь стал Спортивно-туристический центр «Нечкино».</w:t>
      </w:r>
    </w:p>
    <w:p>
      <w:pPr>
        <w:spacing w:before="0"/>
        <w:ind w:left="252" w:right="104" w:firstLine="708"/>
        <w:jc w:val="both"/>
        <w:rPr>
          <w:sz w:val="22"/>
        </w:rPr>
      </w:pPr>
      <w:r>
        <w:rPr>
          <w:sz w:val="22"/>
        </w:rPr>
        <w:t>Проект направлен на социализацию детей-сирот и детей, оставшихся без попечения родителей, вовлечение выпускников учреждений для детей-сирот в проектную деятельность, формирование волонтерских объединений, разработку и реализацию на базе организаций смешанными командами социально и общественно значимых проектов.</w:t>
      </w:r>
    </w:p>
    <w:p>
      <w:pPr>
        <w:spacing w:before="0"/>
        <w:ind w:left="252" w:right="103" w:firstLine="708"/>
        <w:jc w:val="both"/>
        <w:rPr>
          <w:sz w:val="22"/>
        </w:rPr>
      </w:pPr>
      <w:r>
        <w:rPr>
          <w:sz w:val="22"/>
        </w:rPr>
        <w:t>Участником межрегиональной программы «Живем по-настоящему» ГКУ УР «Республиканский детский дом» стал в июне 2019 года. 24-27 июля на базе курорта активного отдыха «Нечкино» для команд из детских домов Удмуртии был организован первый выездной тренинг. Он был посвящен социальному проектированию. По завершении тренинга, ребята приступили к разработке проектных идей и подготовке проектной заявки на конкурс волонтерских проектов </w:t>
      </w:r>
      <w:r>
        <w:rPr>
          <w:b/>
          <w:sz w:val="22"/>
        </w:rPr>
        <w:t>«Добро начинается с тебя»</w:t>
      </w:r>
      <w:r>
        <w:rPr>
          <w:sz w:val="22"/>
        </w:rPr>
        <w:t>. По итогам конкурса ребята получили грант на реализацию проекта </w:t>
      </w:r>
      <w:r>
        <w:rPr>
          <w:b/>
          <w:sz w:val="22"/>
        </w:rPr>
        <w:t>«#Кашадобра»</w:t>
      </w:r>
      <w:r>
        <w:rPr>
          <w:sz w:val="22"/>
        </w:rPr>
        <w:t>, направленного на помощь людям, оказавшимся в трудной жизненной ситуации.</w:t>
      </w:r>
    </w:p>
    <w:p>
      <w:pPr>
        <w:spacing w:before="0"/>
        <w:ind w:left="960" w:right="0" w:firstLine="0"/>
        <w:jc w:val="both"/>
        <w:rPr>
          <w:sz w:val="22"/>
        </w:rPr>
      </w:pPr>
      <w:r>
        <w:rPr>
          <w:sz w:val="22"/>
        </w:rPr>
        <w:t>В тренинге приняли участие проектные команды из 7 организаций для детей-сирот Удмуртии: </w:t>
      </w:r>
      <w:r>
        <w:rPr>
          <w:spacing w:val="9"/>
          <w:sz w:val="22"/>
        </w:rPr>
        <w:t> </w:t>
      </w:r>
      <w:r>
        <w:rPr>
          <w:sz w:val="22"/>
        </w:rPr>
        <w:t>ГКУ</w:t>
      </w:r>
    </w:p>
    <w:p>
      <w:pPr>
        <w:spacing w:line="252" w:lineRule="exact" w:before="0"/>
        <w:ind w:left="252" w:right="0" w:firstLine="0"/>
        <w:jc w:val="both"/>
        <w:rPr>
          <w:sz w:val="22"/>
        </w:rPr>
      </w:pPr>
      <w:r>
        <w:rPr>
          <w:sz w:val="22"/>
        </w:rPr>
        <w:t>«Республиканский   детский   дом»,   МКУ   «Воткинский   детский   дом»,   «Можгинский   детский  </w:t>
      </w:r>
      <w:r>
        <w:rPr>
          <w:spacing w:val="33"/>
          <w:sz w:val="22"/>
        </w:rPr>
        <w:t> </w:t>
      </w:r>
      <w:r>
        <w:rPr>
          <w:sz w:val="22"/>
        </w:rPr>
        <w:t>дом»,</w:t>
      </w:r>
    </w:p>
    <w:p>
      <w:pPr>
        <w:spacing w:before="0"/>
        <w:ind w:left="252" w:right="102" w:firstLine="0"/>
        <w:jc w:val="both"/>
        <w:rPr>
          <w:sz w:val="22"/>
        </w:rPr>
      </w:pPr>
      <w:r>
        <w:rPr>
          <w:sz w:val="22"/>
        </w:rPr>
        <w:t>«Нылгинский детский дом», «Ижевский детский дом», «Орловский детский дом», «Красногорский детский дом».</w:t>
      </w:r>
    </w:p>
    <w:p>
      <w:pPr>
        <w:spacing w:line="240" w:lineRule="auto" w:before="0"/>
        <w:ind w:left="252" w:right="105" w:firstLine="708"/>
        <w:jc w:val="both"/>
        <w:rPr>
          <w:sz w:val="22"/>
        </w:rPr>
      </w:pPr>
      <w:r>
        <w:rPr>
          <w:sz w:val="22"/>
        </w:rPr>
        <w:t>Программа выездного тренинга включает мастер-классы, творческие конкурсы, спортивные соревнования и другие  мероприятия. Работа в ходе выездного тренинга  сопровождается индивидуальной  и коллективной рефлексией участников, позволяющей им отслеживать свой прогресс и получать поддержку.</w:t>
      </w:r>
    </w:p>
    <w:p>
      <w:pPr>
        <w:spacing w:before="0"/>
        <w:ind w:left="252" w:right="104" w:firstLine="708"/>
        <w:jc w:val="both"/>
        <w:rPr>
          <w:sz w:val="22"/>
        </w:rPr>
      </w:pPr>
      <w:r>
        <w:rPr>
          <w:sz w:val="22"/>
        </w:rPr>
        <w:t>Наша команда проявляла себя очень активно, принимая участие во всех мероприятиях выездной встречи. А презентация нашего волонтерского проекта </w:t>
      </w:r>
      <w:r>
        <w:rPr>
          <w:b/>
          <w:sz w:val="22"/>
        </w:rPr>
        <w:t>#Кашадобра</w:t>
      </w:r>
      <w:r>
        <w:rPr>
          <w:sz w:val="22"/>
        </w:rPr>
        <w:t>, представленная менеджером проекта Аней Ш., получила поддержку экспертов. Набравшись новых знаний, идей, позитивных эмоций, обретя новые знакомства, ребята, вернувшись, приступят к основному этапу реализации проекта и обязательно поделятся результатами со всеми, кто живет по-настоящему!</w:t>
      </w:r>
    </w:p>
    <w:p>
      <w:pPr>
        <w:pStyle w:val="BodyText"/>
        <w:rPr>
          <w:sz w:val="20"/>
        </w:rPr>
      </w:pPr>
    </w:p>
    <w:p>
      <w:pPr>
        <w:pStyle w:val="BodyText"/>
        <w:spacing w:before="10"/>
        <w:rPr>
          <w:sz w:val="25"/>
        </w:rPr>
      </w:pPr>
      <w:r>
        <w:rPr/>
        <w:drawing>
          <wp:anchor distT="0" distB="0" distL="0" distR="0" allowOverlap="1" layoutInCell="1" locked="0" behindDoc="0" simplePos="0" relativeHeight="5">
            <wp:simplePos x="0" y="0"/>
            <wp:positionH relativeFrom="page">
              <wp:posOffset>1468119</wp:posOffset>
            </wp:positionH>
            <wp:positionV relativeFrom="paragraph">
              <wp:posOffset>213869</wp:posOffset>
            </wp:positionV>
            <wp:extent cx="4769309" cy="3571779"/>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14" cstate="print"/>
                    <a:stretch>
                      <a:fillRect/>
                    </a:stretch>
                  </pic:blipFill>
                  <pic:spPr>
                    <a:xfrm>
                      <a:off x="0" y="0"/>
                      <a:ext cx="4769309" cy="3571779"/>
                    </a:xfrm>
                    <a:prstGeom prst="rect">
                      <a:avLst/>
                    </a:prstGeom>
                  </pic:spPr>
                </pic:pic>
              </a:graphicData>
            </a:graphic>
          </wp:anchor>
        </w:drawing>
      </w:r>
    </w:p>
    <w:p>
      <w:pPr>
        <w:spacing w:after="0"/>
        <w:rPr>
          <w:sz w:val="25"/>
        </w:rPr>
        <w:sectPr>
          <w:pgSz w:w="11910" w:h="16840"/>
          <w:pgMar w:top="980" w:bottom="280" w:left="600" w:right="740"/>
        </w:sectPr>
      </w:pPr>
    </w:p>
    <w:p>
      <w:pPr>
        <w:pStyle w:val="BodyText"/>
        <w:ind w:left="281"/>
        <w:rPr>
          <w:sz w:val="20"/>
        </w:rPr>
      </w:pPr>
      <w:r>
        <w:rPr>
          <w:sz w:val="20"/>
        </w:rPr>
        <w:drawing>
          <wp:inline distT="0" distB="0" distL="0" distR="0">
            <wp:extent cx="3071812" cy="3071812"/>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15" cstate="print"/>
                    <a:stretch>
                      <a:fillRect/>
                    </a:stretch>
                  </pic:blipFill>
                  <pic:spPr>
                    <a:xfrm>
                      <a:off x="0" y="0"/>
                      <a:ext cx="3071812" cy="3071812"/>
                    </a:xfrm>
                    <a:prstGeom prst="rect">
                      <a:avLst/>
                    </a:prstGeom>
                  </pic:spPr>
                </pic:pic>
              </a:graphicData>
            </a:graphic>
          </wp:inline>
        </w:drawing>
      </w:r>
      <w:r>
        <w:rPr>
          <w:sz w:val="20"/>
        </w:rPr>
      </w:r>
    </w:p>
    <w:p>
      <w:pPr>
        <w:pStyle w:val="BodyText"/>
        <w:spacing w:before="50" w:after="7"/>
        <w:ind w:left="252" w:right="105"/>
        <w:jc w:val="both"/>
      </w:pPr>
      <w:r>
        <w:rPr/>
        <w:t>Сегодня наши нападающий, и два защитника отправились в качестве волонтёров в "Теплый кров" с походными термасами,в которых был гороховый суп и гречневая каша с тушёнкой. Глядя на парней во время раздачи супа и каши,невольно думаешь,что, наверно, команда рождается не на футбольном поле,а там,где есть единение души, ума и сердца. </w:t>
      </w:r>
      <w:hyperlink r:id="rId16">
        <w:r>
          <w:rPr>
            <w:u w:val="single"/>
          </w:rPr>
          <w:t>#команда</w:t>
        </w:r>
      </w:hyperlink>
      <w:hyperlink r:id="rId16">
        <w:r>
          <w:rPr>
            <w:u w:val="single"/>
          </w:rPr>
          <w:t>#иж_молодежь</w:t>
        </w:r>
      </w:hyperlink>
      <w:hyperlink r:id="rId17">
        <w:r>
          <w:rPr>
            <w:u w:val="single"/>
          </w:rPr>
          <w:t>#</w:t>
        </w:r>
      </w:hyperlink>
      <w:r>
        <w:rPr/>
        <w:t> </w:t>
      </w:r>
      <w:hyperlink r:id="rId17">
        <w:r>
          <w:rPr>
            <w:u w:val="single"/>
          </w:rPr>
          <w:t>волонтеры</w:t>
        </w:r>
      </w:hyperlink>
      <w:hyperlink r:id="rId17">
        <w:r>
          <w:rPr>
            <w:u w:val="single"/>
          </w:rPr>
          <w:t>#живемпонастощему</w:t>
        </w:r>
      </w:hyperlink>
    </w:p>
    <w:p>
      <w:pPr>
        <w:pStyle w:val="BodyText"/>
        <w:ind w:left="281"/>
        <w:rPr>
          <w:sz w:val="20"/>
        </w:rPr>
      </w:pPr>
      <w:r>
        <w:rPr>
          <w:sz w:val="20"/>
        </w:rPr>
        <w:pict>
          <v:group style="width:454.55pt;height:421.1pt;mso-position-horizontal-relative:char;mso-position-vertical-relative:line" coordorigin="0,0" coordsize="9091,8422">
            <v:shape style="position:absolute;left:0;top:0;width:9091;height:4032" type="#_x0000_t75" stroked="false">
              <v:imagedata r:id="rId18" o:title=""/>
            </v:shape>
            <v:shape style="position:absolute;left:0;top:4020;width:9063;height:4402" type="#_x0000_t75" stroked="false">
              <v:imagedata r:id="rId19" o:title=""/>
            </v:shape>
          </v:group>
        </w:pict>
      </w:r>
      <w:r>
        <w:rPr>
          <w:sz w:val="20"/>
        </w:rPr>
      </w:r>
    </w:p>
    <w:p>
      <w:pPr>
        <w:spacing w:after="0"/>
        <w:rPr>
          <w:sz w:val="20"/>
        </w:rPr>
        <w:sectPr>
          <w:pgSz w:w="11910" w:h="16840"/>
          <w:pgMar w:top="1060" w:bottom="280" w:left="600" w:right="740"/>
        </w:sectPr>
      </w:pPr>
    </w:p>
    <w:p>
      <w:pPr>
        <w:pStyle w:val="BodyText"/>
        <w:ind w:left="281"/>
        <w:rPr>
          <w:sz w:val="20"/>
        </w:rPr>
      </w:pPr>
      <w:r>
        <w:rPr>
          <w:sz w:val="20"/>
        </w:rPr>
        <w:pict>
          <v:group style="width:404.5pt;height:725.1pt;mso-position-horizontal-relative:char;mso-position-vertical-relative:line" coordorigin="0,0" coordsize="8090,14502">
            <v:shape style="position:absolute;left:3;top:0;width:3445;height:6644" type="#_x0000_t75" stroked="false">
              <v:imagedata r:id="rId20" o:title=""/>
            </v:shape>
            <v:shape style="position:absolute;left:3483;top:68;width:3404;height:6575" type="#_x0000_t75" stroked="false">
              <v:imagedata r:id="rId21" o:title=""/>
            </v:shape>
            <v:shape style="position:absolute;left:0;top:6643;width:8090;height:7859" type="#_x0000_t75" stroked="false">
              <v:imagedata r:id="rId22" o:title=""/>
            </v:shape>
          </v:group>
        </w:pict>
      </w:r>
      <w:r>
        <w:rPr>
          <w:sz w:val="20"/>
        </w:rPr>
      </w:r>
    </w:p>
    <w:p>
      <w:pPr>
        <w:spacing w:after="0"/>
        <w:rPr>
          <w:sz w:val="20"/>
        </w:rPr>
        <w:sectPr>
          <w:pgSz w:w="11910" w:h="16840"/>
          <w:pgMar w:top="1060" w:bottom="280" w:left="600" w:right="740"/>
        </w:sectPr>
      </w:pPr>
    </w:p>
    <w:p>
      <w:pPr>
        <w:pStyle w:val="BodyText"/>
        <w:ind w:left="281"/>
        <w:rPr>
          <w:sz w:val="20"/>
        </w:rPr>
      </w:pPr>
      <w:r>
        <w:rPr>
          <w:sz w:val="20"/>
        </w:rPr>
        <w:pict>
          <v:group style="width:467.75pt;height:655.4pt;mso-position-horizontal-relative:char;mso-position-vertical-relative:line" coordorigin="0,0" coordsize="9355,13108">
            <v:shape style="position:absolute;left:0;top:0;width:9355;height:9093" type="#_x0000_t75" stroked="false">
              <v:imagedata r:id="rId23" o:title=""/>
            </v:shape>
            <v:shape style="position:absolute;left:0;top:9092;width:4185;height:4015" type="#_x0000_t75" stroked="false">
              <v:imagedata r:id="rId24" o:title=""/>
            </v:shape>
          </v:group>
        </w:pict>
      </w:r>
      <w:r>
        <w:rPr>
          <w:sz w:val="20"/>
        </w:rPr>
      </w:r>
    </w:p>
    <w:p>
      <w:pPr>
        <w:pStyle w:val="BodyText"/>
        <w:spacing w:before="7"/>
        <w:rPr>
          <w:sz w:val="10"/>
        </w:rPr>
      </w:pPr>
    </w:p>
    <w:p>
      <w:pPr>
        <w:pStyle w:val="BodyText"/>
        <w:spacing w:before="90"/>
        <w:ind w:left="252" w:right="114" w:firstLine="708"/>
        <w:jc w:val="both"/>
      </w:pPr>
      <w:r>
        <w:rPr/>
        <w:t>Вечер  команды  РДД  "Молния"  проходит  под  девизом"Добро  начинается  с   тебя!" Днем девочки испекли пиццу, сварили суп и вместе с Пашей и руководителем проекта "Каша добра", Галиной Григорьевной Сахаровой, поехали кормить бездомных</w:t>
      </w:r>
      <w:r>
        <w:rPr>
          <w:spacing w:val="-7"/>
        </w:rPr>
        <w:t> </w:t>
      </w:r>
      <w:r>
        <w:rPr/>
        <w:t>людей.</w:t>
      </w:r>
    </w:p>
    <w:p>
      <w:pPr>
        <w:pStyle w:val="BodyText"/>
        <w:ind w:left="960"/>
      </w:pPr>
      <w:hyperlink r:id="rId25">
        <w:r>
          <w:rPr>
            <w:color w:val="CC0000"/>
            <w:u w:val="single" w:color="CC0000"/>
          </w:rPr>
          <w:t>https://vk.com/wall-65178064_2355</w:t>
        </w:r>
      </w:hyperlink>
    </w:p>
    <w:p>
      <w:pPr>
        <w:spacing w:after="0"/>
        <w:sectPr>
          <w:pgSz w:w="11910" w:h="16840"/>
          <w:pgMar w:top="1060" w:bottom="280" w:left="600" w:right="740"/>
        </w:sectPr>
      </w:pPr>
    </w:p>
    <w:p>
      <w:pPr>
        <w:pStyle w:val="BodyText"/>
        <w:ind w:left="281"/>
        <w:rPr>
          <w:sz w:val="20"/>
        </w:rPr>
      </w:pPr>
      <w:r>
        <w:rPr>
          <w:sz w:val="20"/>
        </w:rPr>
        <w:pict>
          <v:group style="width:410.55pt;height:733.75pt;mso-position-horizontal-relative:char;mso-position-vertical-relative:line" coordorigin="0,0" coordsize="8211,14675">
            <v:shape style="position:absolute;left:4;top:0;width:4625;height:5733" type="#_x0000_t75" stroked="false">
              <v:imagedata r:id="rId26" o:title=""/>
            </v:shape>
            <v:shape style="position:absolute;left:4659;top:540;width:2923;height:5199" type="#_x0000_t75" stroked="false">
              <v:imagedata r:id="rId27" o:title=""/>
            </v:shape>
            <v:shape style="position:absolute;left:0;top:5732;width:8211;height:3987" type="#_x0000_t75" stroked="false">
              <v:imagedata r:id="rId28" o:title=""/>
            </v:shape>
            <v:shape style="position:absolute;left:0;top:9715;width:3366;height:4960" type="#_x0000_t75" stroked="false">
              <v:imagedata r:id="rId29" o:title=""/>
            </v:shape>
            <v:shape style="position:absolute;left:3390;top:9789;width:4167;height:4884" type="#_x0000_t75" stroked="false">
              <v:imagedata r:id="rId30" o:title=""/>
            </v:shape>
          </v:group>
        </w:pict>
      </w:r>
      <w:r>
        <w:rPr>
          <w:sz w:val="20"/>
        </w:rPr>
      </w:r>
    </w:p>
    <w:p>
      <w:pPr>
        <w:spacing w:after="0"/>
        <w:rPr>
          <w:sz w:val="20"/>
        </w:rPr>
        <w:sectPr>
          <w:pgSz w:w="11910" w:h="16840"/>
          <w:pgMar w:top="1060" w:bottom="280" w:left="600" w:right="740"/>
        </w:sectPr>
      </w:pPr>
    </w:p>
    <w:p>
      <w:pPr>
        <w:pStyle w:val="BodyText"/>
        <w:ind w:left="283"/>
        <w:rPr>
          <w:sz w:val="20"/>
        </w:rPr>
      </w:pPr>
      <w:r>
        <w:rPr>
          <w:sz w:val="20"/>
        </w:rPr>
        <w:pict>
          <v:group style="width:419.6pt;height:619.75pt;mso-position-horizontal-relative:char;mso-position-vertical-relative:line" coordorigin="0,0" coordsize="8392,12395">
            <v:shape style="position:absolute;left:0;top:7;width:4551;height:6399" type="#_x0000_t75" stroked="false">
              <v:imagedata r:id="rId31" o:title=""/>
            </v:shape>
            <v:shape style="position:absolute;left:4587;top:0;width:3599;height:6403" type="#_x0000_t75" stroked="false">
              <v:imagedata r:id="rId32" o:title=""/>
            </v:shape>
            <v:shape style="position:absolute;left:0;top:6401;width:4315;height:5994" type="#_x0000_t75" stroked="false">
              <v:imagedata r:id="rId33" o:title=""/>
            </v:shape>
            <v:shape style="position:absolute;left:4349;top:6456;width:4043;height:5939" type="#_x0000_t75" stroked="false">
              <v:imagedata r:id="rId34" o:title=""/>
            </v:shape>
          </v:group>
        </w:pict>
      </w:r>
      <w:r>
        <w:rPr>
          <w:sz w:val="20"/>
        </w:rPr>
      </w:r>
    </w:p>
    <w:p>
      <w:pPr>
        <w:spacing w:after="0"/>
        <w:rPr>
          <w:sz w:val="20"/>
        </w:rPr>
        <w:sectPr>
          <w:pgSz w:w="11910" w:h="16840"/>
          <w:pgMar w:top="1060" w:bottom="280" w:left="600" w:right="740"/>
        </w:sectPr>
      </w:pPr>
    </w:p>
    <w:p>
      <w:pPr>
        <w:pStyle w:val="BodyText"/>
        <w:ind w:left="281"/>
        <w:rPr>
          <w:sz w:val="20"/>
        </w:rPr>
      </w:pPr>
      <w:r>
        <w:rPr>
          <w:sz w:val="20"/>
        </w:rPr>
        <w:pict>
          <v:group style="width:505.8pt;height:666.35pt;mso-position-horizontal-relative:char;mso-position-vertical-relative:line" coordorigin="0,0" coordsize="10116,13327">
            <v:shape style="position:absolute;left:2;top:478;width:5238;height:8009" type="#_x0000_t75" stroked="false">
              <v:imagedata r:id="rId35" o:title=""/>
            </v:shape>
            <v:shape style="position:absolute;left:5260;top:0;width:4856;height:8464" type="#_x0000_t75" stroked="false">
              <v:imagedata r:id="rId36" o:title=""/>
            </v:shape>
            <v:shape style="position:absolute;left:0;top:8463;width:10028;height:4863" type="#_x0000_t75" stroked="false">
              <v:imagedata r:id="rId37" o:title=""/>
            </v:shape>
          </v:group>
        </w:pict>
      </w:r>
      <w:r>
        <w:rPr>
          <w:sz w:val="20"/>
        </w:rPr>
      </w:r>
    </w:p>
    <w:sectPr>
      <w:pgSz w:w="11910" w:h="16840"/>
      <w:pgMar w:top="1060" w:bottom="280" w:left="6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252" w:hanging="709"/>
      </w:pPr>
      <w:rPr>
        <w:rFonts w:hint="default" w:ascii="Symbol" w:hAnsi="Symbol" w:eastAsia="Symbol" w:cs="Symbol"/>
        <w:w w:val="100"/>
        <w:sz w:val="24"/>
        <w:szCs w:val="24"/>
        <w:lang w:val="ru-RU" w:eastAsia="ru-RU" w:bidi="ru-RU"/>
      </w:rPr>
    </w:lvl>
    <w:lvl w:ilvl="1">
      <w:start w:val="0"/>
      <w:numFmt w:val="bullet"/>
      <w:lvlText w:val="•"/>
      <w:lvlJc w:val="left"/>
      <w:pPr>
        <w:ind w:left="1290" w:hanging="709"/>
      </w:pPr>
      <w:rPr>
        <w:rFonts w:hint="default"/>
        <w:lang w:val="ru-RU" w:eastAsia="ru-RU" w:bidi="ru-RU"/>
      </w:rPr>
    </w:lvl>
    <w:lvl w:ilvl="2">
      <w:start w:val="0"/>
      <w:numFmt w:val="bullet"/>
      <w:lvlText w:val="•"/>
      <w:lvlJc w:val="left"/>
      <w:pPr>
        <w:ind w:left="2321" w:hanging="709"/>
      </w:pPr>
      <w:rPr>
        <w:rFonts w:hint="default"/>
        <w:lang w:val="ru-RU" w:eastAsia="ru-RU" w:bidi="ru-RU"/>
      </w:rPr>
    </w:lvl>
    <w:lvl w:ilvl="3">
      <w:start w:val="0"/>
      <w:numFmt w:val="bullet"/>
      <w:lvlText w:val="•"/>
      <w:lvlJc w:val="left"/>
      <w:pPr>
        <w:ind w:left="3351" w:hanging="709"/>
      </w:pPr>
      <w:rPr>
        <w:rFonts w:hint="default"/>
        <w:lang w:val="ru-RU" w:eastAsia="ru-RU" w:bidi="ru-RU"/>
      </w:rPr>
    </w:lvl>
    <w:lvl w:ilvl="4">
      <w:start w:val="0"/>
      <w:numFmt w:val="bullet"/>
      <w:lvlText w:val="•"/>
      <w:lvlJc w:val="left"/>
      <w:pPr>
        <w:ind w:left="4382" w:hanging="709"/>
      </w:pPr>
      <w:rPr>
        <w:rFonts w:hint="default"/>
        <w:lang w:val="ru-RU" w:eastAsia="ru-RU" w:bidi="ru-RU"/>
      </w:rPr>
    </w:lvl>
    <w:lvl w:ilvl="5">
      <w:start w:val="0"/>
      <w:numFmt w:val="bullet"/>
      <w:lvlText w:val="•"/>
      <w:lvlJc w:val="left"/>
      <w:pPr>
        <w:ind w:left="5413" w:hanging="709"/>
      </w:pPr>
      <w:rPr>
        <w:rFonts w:hint="default"/>
        <w:lang w:val="ru-RU" w:eastAsia="ru-RU" w:bidi="ru-RU"/>
      </w:rPr>
    </w:lvl>
    <w:lvl w:ilvl="6">
      <w:start w:val="0"/>
      <w:numFmt w:val="bullet"/>
      <w:lvlText w:val="•"/>
      <w:lvlJc w:val="left"/>
      <w:pPr>
        <w:ind w:left="6443" w:hanging="709"/>
      </w:pPr>
      <w:rPr>
        <w:rFonts w:hint="default"/>
        <w:lang w:val="ru-RU" w:eastAsia="ru-RU" w:bidi="ru-RU"/>
      </w:rPr>
    </w:lvl>
    <w:lvl w:ilvl="7">
      <w:start w:val="0"/>
      <w:numFmt w:val="bullet"/>
      <w:lvlText w:val="•"/>
      <w:lvlJc w:val="left"/>
      <w:pPr>
        <w:ind w:left="7474" w:hanging="709"/>
      </w:pPr>
      <w:rPr>
        <w:rFonts w:hint="default"/>
        <w:lang w:val="ru-RU" w:eastAsia="ru-RU" w:bidi="ru-RU"/>
      </w:rPr>
    </w:lvl>
    <w:lvl w:ilvl="8">
      <w:start w:val="0"/>
      <w:numFmt w:val="bullet"/>
      <w:lvlText w:val="•"/>
      <w:lvlJc w:val="left"/>
      <w:pPr>
        <w:ind w:left="8505" w:hanging="709"/>
      </w:pPr>
      <w:rPr>
        <w:rFonts w:hint="default"/>
        <w:lang w:val="ru-RU" w:eastAsia="ru-RU" w:bidi="ru-RU"/>
      </w:rPr>
    </w:lvl>
  </w:abstractNum>
  <w:abstractNum w:abstractNumId="2">
    <w:multiLevelType w:val="hybridMultilevel"/>
    <w:lvl w:ilvl="0">
      <w:start w:val="1"/>
      <w:numFmt w:val="decimal"/>
      <w:lvlText w:val="%1."/>
      <w:lvlJc w:val="left"/>
      <w:pPr>
        <w:ind w:left="1692" w:hanging="1441"/>
        <w:jc w:val="left"/>
      </w:pPr>
      <w:rPr>
        <w:rFonts w:hint="default" w:ascii="Times New Roman" w:hAnsi="Times New Roman" w:eastAsia="Times New Roman" w:cs="Times New Roman"/>
        <w:spacing w:val="-2"/>
        <w:w w:val="100"/>
        <w:sz w:val="24"/>
        <w:szCs w:val="24"/>
        <w:lang w:val="ru-RU" w:eastAsia="ru-RU" w:bidi="ru-RU"/>
      </w:rPr>
    </w:lvl>
    <w:lvl w:ilvl="1">
      <w:start w:val="13"/>
      <w:numFmt w:val="decimal"/>
      <w:lvlText w:val="%2."/>
      <w:lvlJc w:val="left"/>
      <w:pPr>
        <w:ind w:left="955" w:hanging="421"/>
        <w:jc w:val="left"/>
      </w:pPr>
      <w:rPr>
        <w:rFonts w:hint="default" w:ascii="Times New Roman" w:hAnsi="Times New Roman" w:eastAsia="Times New Roman" w:cs="Times New Roman"/>
        <w:spacing w:val="-2"/>
        <w:w w:val="100"/>
        <w:sz w:val="24"/>
        <w:szCs w:val="24"/>
        <w:lang w:val="ru-RU" w:eastAsia="ru-RU" w:bidi="ru-RU"/>
      </w:rPr>
    </w:lvl>
    <w:lvl w:ilvl="2">
      <w:start w:val="0"/>
      <w:numFmt w:val="bullet"/>
      <w:lvlText w:val="•"/>
      <w:lvlJc w:val="left"/>
      <w:pPr>
        <w:ind w:left="2685" w:hanging="421"/>
      </w:pPr>
      <w:rPr>
        <w:rFonts w:hint="default"/>
        <w:lang w:val="ru-RU" w:eastAsia="ru-RU" w:bidi="ru-RU"/>
      </w:rPr>
    </w:lvl>
    <w:lvl w:ilvl="3">
      <w:start w:val="0"/>
      <w:numFmt w:val="bullet"/>
      <w:lvlText w:val="•"/>
      <w:lvlJc w:val="left"/>
      <w:pPr>
        <w:ind w:left="3670" w:hanging="421"/>
      </w:pPr>
      <w:rPr>
        <w:rFonts w:hint="default"/>
        <w:lang w:val="ru-RU" w:eastAsia="ru-RU" w:bidi="ru-RU"/>
      </w:rPr>
    </w:lvl>
    <w:lvl w:ilvl="4">
      <w:start w:val="0"/>
      <w:numFmt w:val="bullet"/>
      <w:lvlText w:val="•"/>
      <w:lvlJc w:val="left"/>
      <w:pPr>
        <w:ind w:left="4655" w:hanging="421"/>
      </w:pPr>
      <w:rPr>
        <w:rFonts w:hint="default"/>
        <w:lang w:val="ru-RU" w:eastAsia="ru-RU" w:bidi="ru-RU"/>
      </w:rPr>
    </w:lvl>
    <w:lvl w:ilvl="5">
      <w:start w:val="0"/>
      <w:numFmt w:val="bullet"/>
      <w:lvlText w:val="•"/>
      <w:lvlJc w:val="left"/>
      <w:pPr>
        <w:ind w:left="5640" w:hanging="421"/>
      </w:pPr>
      <w:rPr>
        <w:rFonts w:hint="default"/>
        <w:lang w:val="ru-RU" w:eastAsia="ru-RU" w:bidi="ru-RU"/>
      </w:rPr>
    </w:lvl>
    <w:lvl w:ilvl="6">
      <w:start w:val="0"/>
      <w:numFmt w:val="bullet"/>
      <w:lvlText w:val="•"/>
      <w:lvlJc w:val="left"/>
      <w:pPr>
        <w:ind w:left="6625" w:hanging="421"/>
      </w:pPr>
      <w:rPr>
        <w:rFonts w:hint="default"/>
        <w:lang w:val="ru-RU" w:eastAsia="ru-RU" w:bidi="ru-RU"/>
      </w:rPr>
    </w:lvl>
    <w:lvl w:ilvl="7">
      <w:start w:val="0"/>
      <w:numFmt w:val="bullet"/>
      <w:lvlText w:val="•"/>
      <w:lvlJc w:val="left"/>
      <w:pPr>
        <w:ind w:left="7610" w:hanging="421"/>
      </w:pPr>
      <w:rPr>
        <w:rFonts w:hint="default"/>
        <w:lang w:val="ru-RU" w:eastAsia="ru-RU" w:bidi="ru-RU"/>
      </w:rPr>
    </w:lvl>
    <w:lvl w:ilvl="8">
      <w:start w:val="0"/>
      <w:numFmt w:val="bullet"/>
      <w:lvlText w:val="•"/>
      <w:lvlJc w:val="left"/>
      <w:pPr>
        <w:ind w:left="8596" w:hanging="421"/>
      </w:pPr>
      <w:rPr>
        <w:rFonts w:hint="default"/>
        <w:lang w:val="ru-RU" w:eastAsia="ru-RU" w:bidi="ru-RU"/>
      </w:rPr>
    </w:lvl>
  </w:abstractNum>
  <w:abstractNum w:abstractNumId="1">
    <w:multiLevelType w:val="hybridMultilevel"/>
    <w:lvl w:ilvl="0">
      <w:start w:val="0"/>
      <w:numFmt w:val="bullet"/>
      <w:lvlText w:val="–"/>
      <w:lvlJc w:val="left"/>
      <w:pPr>
        <w:ind w:left="212" w:hanging="272"/>
      </w:pPr>
      <w:rPr>
        <w:rFonts w:hint="default" w:ascii="Times New Roman" w:hAnsi="Times New Roman" w:eastAsia="Times New Roman" w:cs="Times New Roman"/>
        <w:spacing w:val="-30"/>
        <w:w w:val="100"/>
        <w:sz w:val="24"/>
        <w:szCs w:val="24"/>
        <w:lang w:val="ru-RU" w:eastAsia="ru-RU" w:bidi="ru-RU"/>
      </w:rPr>
    </w:lvl>
    <w:lvl w:ilvl="1">
      <w:start w:val="0"/>
      <w:numFmt w:val="bullet"/>
      <w:lvlText w:val=""/>
      <w:lvlJc w:val="left"/>
      <w:pPr>
        <w:ind w:left="573" w:hanging="281"/>
      </w:pPr>
      <w:rPr>
        <w:rFonts w:hint="default" w:ascii="Symbol" w:hAnsi="Symbol" w:eastAsia="Symbol" w:cs="Symbol"/>
        <w:w w:val="100"/>
        <w:sz w:val="24"/>
        <w:szCs w:val="24"/>
        <w:lang w:val="ru-RU" w:eastAsia="ru-RU" w:bidi="ru-RU"/>
      </w:rPr>
    </w:lvl>
    <w:lvl w:ilvl="2">
      <w:start w:val="0"/>
      <w:numFmt w:val="bullet"/>
      <w:lvlText w:val="•"/>
      <w:lvlJc w:val="left"/>
      <w:pPr>
        <w:ind w:left="1667" w:hanging="281"/>
      </w:pPr>
      <w:rPr>
        <w:rFonts w:hint="default"/>
        <w:lang w:val="ru-RU" w:eastAsia="ru-RU" w:bidi="ru-RU"/>
      </w:rPr>
    </w:lvl>
    <w:lvl w:ilvl="3">
      <w:start w:val="0"/>
      <w:numFmt w:val="bullet"/>
      <w:lvlText w:val="•"/>
      <w:lvlJc w:val="left"/>
      <w:pPr>
        <w:ind w:left="2754" w:hanging="281"/>
      </w:pPr>
      <w:rPr>
        <w:rFonts w:hint="default"/>
        <w:lang w:val="ru-RU" w:eastAsia="ru-RU" w:bidi="ru-RU"/>
      </w:rPr>
    </w:lvl>
    <w:lvl w:ilvl="4">
      <w:start w:val="0"/>
      <w:numFmt w:val="bullet"/>
      <w:lvlText w:val="•"/>
      <w:lvlJc w:val="left"/>
      <w:pPr>
        <w:ind w:left="3842" w:hanging="281"/>
      </w:pPr>
      <w:rPr>
        <w:rFonts w:hint="default"/>
        <w:lang w:val="ru-RU" w:eastAsia="ru-RU" w:bidi="ru-RU"/>
      </w:rPr>
    </w:lvl>
    <w:lvl w:ilvl="5">
      <w:start w:val="0"/>
      <w:numFmt w:val="bullet"/>
      <w:lvlText w:val="•"/>
      <w:lvlJc w:val="left"/>
      <w:pPr>
        <w:ind w:left="4929" w:hanging="281"/>
      </w:pPr>
      <w:rPr>
        <w:rFonts w:hint="default"/>
        <w:lang w:val="ru-RU" w:eastAsia="ru-RU" w:bidi="ru-RU"/>
      </w:rPr>
    </w:lvl>
    <w:lvl w:ilvl="6">
      <w:start w:val="0"/>
      <w:numFmt w:val="bullet"/>
      <w:lvlText w:val="•"/>
      <w:lvlJc w:val="left"/>
      <w:pPr>
        <w:ind w:left="6016" w:hanging="281"/>
      </w:pPr>
      <w:rPr>
        <w:rFonts w:hint="default"/>
        <w:lang w:val="ru-RU" w:eastAsia="ru-RU" w:bidi="ru-RU"/>
      </w:rPr>
    </w:lvl>
    <w:lvl w:ilvl="7">
      <w:start w:val="0"/>
      <w:numFmt w:val="bullet"/>
      <w:lvlText w:val="•"/>
      <w:lvlJc w:val="left"/>
      <w:pPr>
        <w:ind w:left="7104" w:hanging="281"/>
      </w:pPr>
      <w:rPr>
        <w:rFonts w:hint="default"/>
        <w:lang w:val="ru-RU" w:eastAsia="ru-RU" w:bidi="ru-RU"/>
      </w:rPr>
    </w:lvl>
    <w:lvl w:ilvl="8">
      <w:start w:val="0"/>
      <w:numFmt w:val="bullet"/>
      <w:lvlText w:val="•"/>
      <w:lvlJc w:val="left"/>
      <w:pPr>
        <w:ind w:left="8191" w:hanging="281"/>
      </w:pPr>
      <w:rPr>
        <w:rFonts w:hint="default"/>
        <w:lang w:val="ru-RU" w:eastAsia="ru-RU" w:bidi="ru-RU"/>
      </w:rPr>
    </w:lvl>
  </w:abstractNum>
  <w:abstractNum w:abstractNumId="0">
    <w:multiLevelType w:val="hybridMultilevel"/>
    <w:lvl w:ilvl="0">
      <w:start w:val="1"/>
      <w:numFmt w:val="decimal"/>
      <w:lvlText w:val="%1."/>
      <w:lvlJc w:val="left"/>
      <w:pPr>
        <w:ind w:left="933" w:hanging="360"/>
        <w:jc w:val="right"/>
      </w:pPr>
      <w:rPr>
        <w:rFonts w:hint="default" w:ascii="Times New Roman" w:hAnsi="Times New Roman" w:eastAsia="Times New Roman" w:cs="Times New Roman"/>
        <w:spacing w:val="-2"/>
        <w:w w:val="100"/>
        <w:sz w:val="24"/>
        <w:szCs w:val="24"/>
        <w:lang w:val="ru-RU" w:eastAsia="ru-RU" w:bidi="ru-RU"/>
      </w:rPr>
    </w:lvl>
    <w:lvl w:ilvl="1">
      <w:start w:val="0"/>
      <w:numFmt w:val="bullet"/>
      <w:lvlText w:val="•"/>
      <w:lvlJc w:val="left"/>
      <w:pPr>
        <w:ind w:left="1882" w:hanging="360"/>
      </w:pPr>
      <w:rPr>
        <w:rFonts w:hint="default"/>
        <w:lang w:val="ru-RU" w:eastAsia="ru-RU" w:bidi="ru-RU"/>
      </w:rPr>
    </w:lvl>
    <w:lvl w:ilvl="2">
      <w:start w:val="0"/>
      <w:numFmt w:val="bullet"/>
      <w:lvlText w:val="•"/>
      <w:lvlJc w:val="left"/>
      <w:pPr>
        <w:ind w:left="2825" w:hanging="360"/>
      </w:pPr>
      <w:rPr>
        <w:rFonts w:hint="default"/>
        <w:lang w:val="ru-RU" w:eastAsia="ru-RU" w:bidi="ru-RU"/>
      </w:rPr>
    </w:lvl>
    <w:lvl w:ilvl="3">
      <w:start w:val="0"/>
      <w:numFmt w:val="bullet"/>
      <w:lvlText w:val="•"/>
      <w:lvlJc w:val="left"/>
      <w:pPr>
        <w:ind w:left="3767" w:hanging="360"/>
      </w:pPr>
      <w:rPr>
        <w:rFonts w:hint="default"/>
        <w:lang w:val="ru-RU" w:eastAsia="ru-RU" w:bidi="ru-RU"/>
      </w:rPr>
    </w:lvl>
    <w:lvl w:ilvl="4">
      <w:start w:val="0"/>
      <w:numFmt w:val="bullet"/>
      <w:lvlText w:val="•"/>
      <w:lvlJc w:val="left"/>
      <w:pPr>
        <w:ind w:left="4710" w:hanging="360"/>
      </w:pPr>
      <w:rPr>
        <w:rFonts w:hint="default"/>
        <w:lang w:val="ru-RU" w:eastAsia="ru-RU" w:bidi="ru-RU"/>
      </w:rPr>
    </w:lvl>
    <w:lvl w:ilvl="5">
      <w:start w:val="0"/>
      <w:numFmt w:val="bullet"/>
      <w:lvlText w:val="•"/>
      <w:lvlJc w:val="left"/>
      <w:pPr>
        <w:ind w:left="5653" w:hanging="360"/>
      </w:pPr>
      <w:rPr>
        <w:rFonts w:hint="default"/>
        <w:lang w:val="ru-RU" w:eastAsia="ru-RU" w:bidi="ru-RU"/>
      </w:rPr>
    </w:lvl>
    <w:lvl w:ilvl="6">
      <w:start w:val="0"/>
      <w:numFmt w:val="bullet"/>
      <w:lvlText w:val="•"/>
      <w:lvlJc w:val="left"/>
      <w:pPr>
        <w:ind w:left="6595" w:hanging="360"/>
      </w:pPr>
      <w:rPr>
        <w:rFonts w:hint="default"/>
        <w:lang w:val="ru-RU" w:eastAsia="ru-RU" w:bidi="ru-RU"/>
      </w:rPr>
    </w:lvl>
    <w:lvl w:ilvl="7">
      <w:start w:val="0"/>
      <w:numFmt w:val="bullet"/>
      <w:lvlText w:val="•"/>
      <w:lvlJc w:val="left"/>
      <w:pPr>
        <w:ind w:left="7538" w:hanging="360"/>
      </w:pPr>
      <w:rPr>
        <w:rFonts w:hint="default"/>
        <w:lang w:val="ru-RU" w:eastAsia="ru-RU" w:bidi="ru-RU"/>
      </w:rPr>
    </w:lvl>
    <w:lvl w:ilvl="8">
      <w:start w:val="0"/>
      <w:numFmt w:val="bullet"/>
      <w:lvlText w:val="•"/>
      <w:lvlJc w:val="left"/>
      <w:pPr>
        <w:ind w:left="8481" w:hanging="360"/>
      </w:pPr>
      <w:rPr>
        <w:rFonts w:hint="default"/>
        <w:lang w:val="ru-RU" w:eastAsia="ru-RU" w:bidi="ru-RU"/>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BodyText" w:type="paragraph">
    <w:name w:val="Body Text"/>
    <w:basedOn w:val="Normal"/>
    <w:uiPriority w:val="1"/>
    <w:qFormat/>
    <w:pPr/>
    <w:rPr>
      <w:rFonts w:ascii="Times New Roman" w:hAnsi="Times New Roman" w:eastAsia="Times New Roman" w:cs="Times New Roman"/>
      <w:sz w:val="24"/>
      <w:szCs w:val="24"/>
      <w:lang w:val="ru-RU" w:eastAsia="ru-RU" w:bidi="ru-RU"/>
    </w:rPr>
  </w:style>
  <w:style w:styleId="Heading1" w:type="paragraph">
    <w:name w:val="Heading 1"/>
    <w:basedOn w:val="Normal"/>
    <w:uiPriority w:val="1"/>
    <w:qFormat/>
    <w:pPr>
      <w:ind w:left="5602"/>
      <w:outlineLvl w:val="1"/>
    </w:pPr>
    <w:rPr>
      <w:rFonts w:ascii="Times New Roman" w:hAnsi="Times New Roman" w:eastAsia="Times New Roman" w:cs="Times New Roman"/>
      <w:sz w:val="28"/>
      <w:szCs w:val="28"/>
      <w:lang w:val="ru-RU" w:eastAsia="ru-RU" w:bidi="ru-RU"/>
    </w:rPr>
  </w:style>
  <w:style w:styleId="Heading2" w:type="paragraph">
    <w:name w:val="Heading 2"/>
    <w:basedOn w:val="Normal"/>
    <w:uiPriority w:val="1"/>
    <w:qFormat/>
    <w:pPr>
      <w:ind w:left="252"/>
      <w:outlineLvl w:val="2"/>
    </w:pPr>
    <w:rPr>
      <w:rFonts w:ascii="Times New Roman" w:hAnsi="Times New Roman" w:eastAsia="Times New Roman" w:cs="Times New Roman"/>
      <w:b/>
      <w:bCs/>
      <w:sz w:val="24"/>
      <w:szCs w:val="24"/>
      <w:lang w:val="ru-RU" w:eastAsia="ru-RU" w:bidi="ru-RU"/>
    </w:rPr>
  </w:style>
  <w:style w:styleId="ListParagraph" w:type="paragraph">
    <w:name w:val="List Paragraph"/>
    <w:basedOn w:val="Normal"/>
    <w:uiPriority w:val="1"/>
    <w:qFormat/>
    <w:pPr>
      <w:ind w:left="960" w:hanging="361"/>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ind w:left="108"/>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fond-detyam.ru/" TargetMode="External"/><Relationship Id="rId6" Type="http://schemas.openxmlformats.org/officeDocument/2006/relationships/hyperlink" Target="https://shans.a-dobra.ru/" TargetMode="External"/><Relationship Id="rId7" Type="http://schemas.openxmlformats.org/officeDocument/2006/relationships/hyperlink" Target="https://tomyfuture.ru/" TargetMode="External"/><Relationship Id="rId8" Type="http://schemas.openxmlformats.org/officeDocument/2006/relationships/hyperlink" Target="https://ciur.ru/izh/izh_dd/Lists/News/DispForm.aspx?ID=168&amp;amp;Source=https%3A%2F%2Fciur%2Eru%2Fizh%2Fizh_dd%2FLists%2FNews%2FAllItems%2Easpx&amp;amp;ContentTypeId=0x01040079892096118CF94F89E37E2B20A53838" TargetMode="External"/><Relationship Id="rId9" Type="http://schemas.openxmlformats.org/officeDocument/2006/relationships/hyperlink" Target="https://vk.com/anna_kise" TargetMode="External"/><Relationship Id="rId10" Type="http://schemas.openxmlformats.org/officeDocument/2006/relationships/hyperlink" Target="https://vk.com/id3________" TargetMode="External"/><Relationship Id="rId11" Type="http://schemas.openxmlformats.org/officeDocument/2006/relationships/hyperlink" Target="https://vk.com/id6" TargetMode="External"/><Relationship Id="rId12" Type="http://schemas.openxmlformats.org/officeDocument/2006/relationships/hyperlink" Target="https://vk.com/id30" TargetMode="External"/><Relationship Id="rId13" Type="http://schemas.openxmlformats.org/officeDocument/2006/relationships/hyperlink" Target="https://vk.com/id46________"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hyperlink" Target="https://vk.com/feed?section=search&amp;amp;q=%23%D0%BA%D0%BE%D0%BC%D0%B0%D0%BD%D0%B4%D0%B0" TargetMode="External"/><Relationship Id="rId17" Type="http://schemas.openxmlformats.org/officeDocument/2006/relationships/hyperlink" Target="https://vk.com/feed?section=search&amp;amp;q=%23%D0%B2%D0%BE%D0%BB%D0%BE%D0%BD%D1%82%D0%B5%D1%80%D1%8B" TargetMode="External"/><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jpeg"/><Relationship Id="rId25" Type="http://schemas.openxmlformats.org/officeDocument/2006/relationships/hyperlink" Target="https://vk.com/wall-65178064_2355" TargetMode="External"/><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dcterms:created xsi:type="dcterms:W3CDTF">2020-11-02T14:02:45Z</dcterms:created>
  <dcterms:modified xsi:type="dcterms:W3CDTF">2020-11-02T14:02:45Z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Microsoft® Office Word 2007</vt:lpwstr>
  </property>
  <property fmtid="{D5CDD505-2E9C-101B-9397-08002B2CF9AE}" pid="4" name="LastSaved">
    <vt:filetime>2020-11-02T00:00:00Z</vt:filetime>
  </property>
</Properties>
</file>